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Strategic Compendium and Analytical Framework for Advanced Economics Competitive Examinations</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rigorous demands of post-graduate economics entrance examinations require a multi-dimensional mastery of the discipline, traversing the historical evolution of economic thought, the mathematical and conceptual architecture of international trade, and the granular historical realities of the pre-independence Indian economy. This exhaustive research report systematically dissects these core domains, providing a high-yield, conceptually dense synthesis designed to optimize analytical recall and theoretical comprehension.</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By mapping the intricate relationships between authors and their seminal concepts, deconstructing the foundational axioms of trade matrices, and charting the institutional mechanics of colonial extraction, this document serves as a master stratagem for navigating complex, multiple-choice testing formats. The synthesis provided herein relies on an interconnected understanding of pure economic theory and its historical application, ensuring that the empirical facts are grounded in their broader macroeconomic and historical contexts.</w:t>
      </w:r>
    </w:p>
    <w:p w:rsidR="00000000" w:rsidDel="00000000" w:rsidP="00000000" w:rsidRDefault="00000000" w:rsidRPr="00000000" w14:paraId="00000004">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I: The Evolution of Economic Thought – A Master Matrix of Books, Authors, and Concepts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chronology of economic literature forms the epistemological backbone of modern economic theory. In competitive testing, candidates are frequently evaluated on their ability to precisely match economists with their seminal publications, exact publication years, and the specific theoretical paradigms they introduced or demolished. The following section categorizes these intellectual milestones into two primary domains: Global Economic Theory and Indian Economic History &amp; Development. This is not merely an exercise in rote memorization but an evaluation of the candidate's understanding of how economic paradigms shift in response to historical crises and theoretical bottlenecks.</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1.1 Foundational and Modern Global Economic Theory</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Author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Seminal Work</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Year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Core Concept / Theoretical Contribution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Adam Smith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An Inquiry into the Nature and Causes of the Wealth of Nations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1776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Introduction of Absolute Advantage; the "invisible hand" of the market; transition from mercantilism to free-market capitalism; division of labor.</w:t>
            </w:r>
            <w:r w:rsidDel="00000000" w:rsidR="00000000" w:rsidRPr="00000000">
              <w:rPr>
                <w:rFonts w:ascii="Google Sans Text" w:cs="Google Sans Text" w:eastAsia="Google Sans Text" w:hAnsi="Google Sans Text"/>
                <w:color w:val="444746"/>
                <w:sz w:val="24"/>
                <w:szCs w:val="24"/>
                <w:vertAlign w:val="superscript"/>
                <w:rtl w:val="0"/>
              </w:rPr>
              <w:t xml:space="preserve">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David Ricardo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On the Principles of Political Economy and Taxation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1817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Theory of Comparative Advantage; Labor Theory of Value; differential theory of rent; income distribution dynamics leading to economic stagnation.</w:t>
            </w:r>
            <w:r w:rsidDel="00000000" w:rsidR="00000000" w:rsidRPr="00000000">
              <w:rPr>
                <w:rFonts w:ascii="Google Sans Text" w:cs="Google Sans Text" w:eastAsia="Google Sans Text" w:hAnsi="Google Sans Text"/>
                <w:color w:val="444746"/>
                <w:sz w:val="24"/>
                <w:szCs w:val="24"/>
                <w:vertAlign w:val="superscript"/>
                <w:rtl w:val="0"/>
              </w:rPr>
              <w:t xml:space="preserve">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John Stuart Mill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Principles of Political Economy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1848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Equation of International Demand (Reciprocal Demand); foundational logic for Offer Curves (later formalized by Marshall and Edgeworth).</w:t>
            </w:r>
            <w:r w:rsidDel="00000000" w:rsidR="00000000" w:rsidRPr="00000000">
              <w:rPr>
                <w:rFonts w:ascii="Google Sans Text" w:cs="Google Sans Text" w:eastAsia="Google Sans Text" w:hAnsi="Google Sans Text"/>
                <w:color w:val="444746"/>
                <w:sz w:val="24"/>
                <w:szCs w:val="24"/>
                <w:vertAlign w:val="superscript"/>
                <w:rtl w:val="0"/>
              </w:rPr>
              <w:t xml:space="preserve">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Karl Marx</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Das Kapital (Capital)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1867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Labor theory of surplus value; dialectical materialism; primitive accumulation; critique of capitalist exploitation.</w:t>
            </w:r>
            <w:r w:rsidDel="00000000" w:rsidR="00000000" w:rsidRPr="00000000">
              <w:rPr>
                <w:rFonts w:ascii="Google Sans Text" w:cs="Google Sans Text" w:eastAsia="Google Sans Text" w:hAnsi="Google Sans Text"/>
                <w:color w:val="444746"/>
                <w:sz w:val="24"/>
                <w:szCs w:val="24"/>
                <w:vertAlign w:val="superscript"/>
                <w:rtl w:val="0"/>
              </w:rPr>
              <w:t xml:space="preserve">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Frank H. Knight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Risk, Uncertainty, and Profit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1921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"Knightian Uncertainty" vs. calculable risk; theory of the firm and business profit based on entrepreneurial judgment under unquantifiable uncertainty.</w:t>
            </w:r>
            <w:r w:rsidDel="00000000" w:rsidR="00000000" w:rsidRPr="00000000">
              <w:rPr>
                <w:rFonts w:ascii="Google Sans Text" w:cs="Google Sans Text" w:eastAsia="Google Sans Text" w:hAnsi="Google Sans Text"/>
                <w:color w:val="444746"/>
                <w:sz w:val="24"/>
                <w:szCs w:val="24"/>
                <w:vertAlign w:val="superscript"/>
                <w:rtl w:val="0"/>
              </w:rPr>
              <w:t xml:space="preserve">10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Joan Robinson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The Economics of Imperfect Competition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1933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Formalization of monopsony; marginal revenue curve derivation; concept of exploitation in imperfect markets; spatial differentiation.</w:t>
            </w:r>
            <w:r w:rsidDel="00000000" w:rsidR="00000000" w:rsidRPr="00000000">
              <w:rPr>
                <w:rFonts w:ascii="Google Sans Text" w:cs="Google Sans Text" w:eastAsia="Google Sans Text" w:hAnsi="Google Sans Text"/>
                <w:color w:val="444746"/>
                <w:sz w:val="24"/>
                <w:szCs w:val="24"/>
                <w:vertAlign w:val="superscript"/>
                <w:rtl w:val="0"/>
              </w:rPr>
              <w:t xml:space="preserve">12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Edward H. Chamberlin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The Theory of Monopolistic Competition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1933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Monopolistic competition; product differentiation as a non-price variable; brand loyalty resulting in downward-sloping demand curves for individual firms.</w:t>
            </w:r>
            <w:r w:rsidDel="00000000" w:rsidR="00000000" w:rsidRPr="00000000">
              <w:rPr>
                <w:rFonts w:ascii="Google Sans Text" w:cs="Google Sans Text" w:eastAsia="Google Sans Text" w:hAnsi="Google Sans Text"/>
                <w:color w:val="444746"/>
                <w:sz w:val="24"/>
                <w:szCs w:val="24"/>
                <w:vertAlign w:val="superscript"/>
                <w:rtl w:val="0"/>
              </w:rPr>
              <w:t xml:space="preserve">15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John Maynard Keynes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The General Theory of Employment, Interest and Money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1936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Principle of effective demand; repudiation of Say's Law; liquidity preference theory; the multiplier effect; justification for counter-cyclical fiscal intervention.</w:t>
            </w:r>
            <w:r w:rsidDel="00000000" w:rsidR="00000000" w:rsidRPr="00000000">
              <w:rPr>
                <w:rFonts w:ascii="Google Sans Text" w:cs="Google Sans Text" w:eastAsia="Google Sans Text" w:hAnsi="Google Sans Text"/>
                <w:color w:val="444746"/>
                <w:sz w:val="24"/>
                <w:szCs w:val="24"/>
                <w:vertAlign w:val="superscript"/>
                <w:rtl w:val="0"/>
              </w:rPr>
              <w:t xml:space="preserve">17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Heinrich von Stackelberg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The Theory of the Market Economy</w:t>
            </w:r>
            <w:r w:rsidDel="00000000" w:rsidR="00000000" w:rsidRPr="00000000">
              <w:rPr>
                <w:rFonts w:ascii="Google Sans Text" w:cs="Google Sans Text" w:eastAsia="Google Sans Text" w:hAnsi="Google Sans Text"/>
                <w:color w:val="1f1f1f"/>
                <w:shd w:fill="auto" w:val="clear"/>
                <w:rtl w:val="0"/>
              </w:rPr>
              <w:t xml:space="preserve"> (</w:t>
            </w:r>
            <w:r w:rsidDel="00000000" w:rsidR="00000000" w:rsidRPr="00000000">
              <w:rPr>
                <w:rFonts w:ascii="Google Sans Text" w:cs="Google Sans Text" w:eastAsia="Google Sans Text" w:hAnsi="Google Sans Text"/>
                <w:i w:val="1"/>
                <w:iCs w:val="1"/>
                <w:color w:val="1f1f1f"/>
                <w:shd w:fill="auto" w:val="clear"/>
                <w:rtl w:val="0"/>
              </w:rPr>
              <w:t xml:space="preserve">Grundzüge der theoretischen Volkswirtschaftslehre</w:t>
            </w:r>
            <w:r w:rsidDel="00000000" w:rsidR="00000000" w:rsidRPr="00000000">
              <w:rPr>
                <w:rFonts w:ascii="Google Sans Text" w:cs="Google Sans Text" w:eastAsia="Google Sans Text" w:hAnsi="Google Sans Text"/>
                <w:color w:val="1f1f1f"/>
                <w:shd w:fill="auto" w:val="clear"/>
                <w:rtl w:val="0"/>
              </w:rPr>
              <w:t xml:space="preser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1943 (English trans. 1952)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Stackelberg duopoly model; sequential game theory in market competition involving a "leader" and a "follower" firm.</w:t>
            </w:r>
            <w:r w:rsidDel="00000000" w:rsidR="00000000" w:rsidRPr="00000000">
              <w:rPr>
                <w:rFonts w:ascii="Google Sans Text" w:cs="Google Sans Text" w:eastAsia="Google Sans Text" w:hAnsi="Google Sans Text"/>
                <w:color w:val="444746"/>
                <w:sz w:val="24"/>
                <w:szCs w:val="24"/>
                <w:vertAlign w:val="superscript"/>
                <w:rtl w:val="0"/>
              </w:rPr>
              <w:t xml:space="preserve">19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William J. Baumol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The Transactions Demand for Cash: An Inventory Theoretic Approach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1952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Baumol-Tobin model; applying inventory control models to money demand; interest elasticity of the transactions demand for money.</w:t>
            </w:r>
            <w:r w:rsidDel="00000000" w:rsidR="00000000" w:rsidRPr="00000000">
              <w:rPr>
                <w:rFonts w:ascii="Google Sans Text" w:cs="Google Sans Text" w:eastAsia="Google Sans Text" w:hAnsi="Google Sans Text"/>
                <w:color w:val="444746"/>
                <w:sz w:val="24"/>
                <w:szCs w:val="24"/>
                <w:vertAlign w:val="superscript"/>
                <w:rtl w:val="0"/>
              </w:rPr>
              <w:t xml:space="preserve">21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Milton Friedman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A Theory of the Consumption Function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1957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Permanent Income Hypothesis (PIH); consumption is smoothed over time and dictated by long-term expected income rather than transient current income fluctuations.</w:t>
            </w:r>
            <w:r w:rsidDel="00000000" w:rsidR="00000000" w:rsidRPr="00000000">
              <w:rPr>
                <w:rFonts w:ascii="Google Sans Text" w:cs="Google Sans Text" w:eastAsia="Google Sans Text" w:hAnsi="Google Sans Text"/>
                <w:color w:val="444746"/>
                <w:sz w:val="24"/>
                <w:szCs w:val="24"/>
                <w:vertAlign w:val="superscript"/>
                <w:rtl w:val="0"/>
              </w:rPr>
              <w:t xml:space="preserve">23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Jagdish Bhagwati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In Defense of Globalization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2004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Argument that economic globalization (trade, FDI) generates social good, reduces poverty, and diminishes issues like child labor; critique of anti-globalization rhetoric.</w:t>
            </w:r>
            <w:r w:rsidDel="00000000" w:rsidR="00000000" w:rsidRPr="00000000">
              <w:rPr>
                <w:rFonts w:ascii="Google Sans Text" w:cs="Google Sans Text" w:eastAsia="Google Sans Text" w:hAnsi="Google Sans Text"/>
                <w:color w:val="444746"/>
                <w:sz w:val="24"/>
                <w:szCs w:val="24"/>
                <w:vertAlign w:val="superscript"/>
                <w:rtl w:val="0"/>
              </w:rPr>
              <w:t xml:space="preserve">25</w:t>
            </w:r>
          </w:p>
        </w:tc>
      </w:tr>
    </w:tbl>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transition from classical political economy to modern market analysis involves profound shifts in the understanding of value, competition, and macroeconomic equilibrium. Adam Smith's </w:t>
      </w:r>
      <w:r w:rsidDel="00000000" w:rsidR="00000000" w:rsidRPr="00000000">
        <w:rPr>
          <w:rFonts w:ascii="Google Sans Text" w:cs="Google Sans Text" w:eastAsia="Google Sans Text" w:hAnsi="Google Sans Text"/>
          <w:i w:val="1"/>
          <w:iCs w:val="1"/>
          <w:color w:val="1f1f1f"/>
          <w:rtl w:val="0"/>
        </w:rPr>
        <w:t xml:space="preserve">The Wealth of Nations</w:t>
      </w:r>
      <w:r w:rsidDel="00000000" w:rsidR="00000000" w:rsidRPr="00000000">
        <w:rPr>
          <w:rFonts w:ascii="Google Sans Text" w:cs="Google Sans Text" w:eastAsia="Google Sans Text" w:hAnsi="Google Sans Text"/>
          <w:color w:val="1f1f1f"/>
          <w:rtl w:val="0"/>
        </w:rPr>
        <w:t xml:space="preserve">, published in 1776, served as the foundational polemic against the prevailing mercantilist orthodoxy of the era.</w:t>
      </w:r>
      <w:r w:rsidDel="00000000" w:rsidR="00000000" w:rsidRPr="00000000">
        <w:rPr>
          <w:rFonts w:ascii="Google Sans Text" w:cs="Google Sans Text" w:eastAsia="Google Sans Text" w:hAnsi="Google Sans Text"/>
          <w:color w:val="444746"/>
          <w:sz w:val="24"/>
          <w:szCs w:val="24"/>
          <w:vertAlign w:val="superscript"/>
          <w:rtl w:val="0"/>
        </w:rPr>
        <w:t xml:space="preserve">1</w:t>
      </w:r>
      <w:r w:rsidDel="00000000" w:rsidR="00000000" w:rsidRPr="00000000">
        <w:rPr>
          <w:rFonts w:ascii="Google Sans Text" w:cs="Google Sans Text" w:eastAsia="Google Sans Text" w:hAnsi="Google Sans Text"/>
          <w:color w:val="1f1f1f"/>
          <w:rtl w:val="0"/>
        </w:rPr>
        <w:t xml:space="preserve"> Smith dismantled the notion that a nation's wealth was determined by its accumulation of precious metals, instead positing that wealth is generated through the division of labor and free trade driven by absolute cost advantages.</w:t>
      </w:r>
      <w:r w:rsidDel="00000000" w:rsidR="00000000" w:rsidRPr="00000000">
        <w:rPr>
          <w:rFonts w:ascii="Google Sans Text" w:cs="Google Sans Text" w:eastAsia="Google Sans Text" w:hAnsi="Google Sans Text"/>
          <w:color w:val="444746"/>
          <w:sz w:val="24"/>
          <w:szCs w:val="24"/>
          <w:vertAlign w:val="superscript"/>
          <w:rtl w:val="0"/>
        </w:rPr>
        <w:t xml:space="preserve">2</w:t>
      </w:r>
      <w:r w:rsidDel="00000000" w:rsidR="00000000" w:rsidRPr="00000000">
        <w:rPr>
          <w:rFonts w:ascii="Google Sans Text" w:cs="Google Sans Text" w:eastAsia="Google Sans Text" w:hAnsi="Google Sans Text"/>
          <w:color w:val="1f1f1f"/>
          <w:rtl w:val="0"/>
        </w:rPr>
        <w:t xml:space="preserve"> This paradigm was significantly refined by David Ricardo in his 1817 work, </w:t>
      </w:r>
      <w:r w:rsidDel="00000000" w:rsidR="00000000" w:rsidRPr="00000000">
        <w:rPr>
          <w:rFonts w:ascii="Google Sans Text" w:cs="Google Sans Text" w:eastAsia="Google Sans Text" w:hAnsi="Google Sans Text"/>
          <w:i w:val="1"/>
          <w:iCs w:val="1"/>
          <w:color w:val="1f1f1f"/>
          <w:rtl w:val="0"/>
        </w:rPr>
        <w:t xml:space="preserve">On the Principles of Political Economy and Taxation</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4</w:t>
      </w:r>
      <w:r w:rsidDel="00000000" w:rsidR="00000000" w:rsidRPr="00000000">
        <w:rPr>
          <w:rFonts w:ascii="Google Sans Text" w:cs="Google Sans Text" w:eastAsia="Google Sans Text" w:hAnsi="Google Sans Text"/>
          <w:color w:val="1f1f1f"/>
          <w:rtl w:val="0"/>
        </w:rPr>
        <w:t xml:space="preserve"> Ricardo's introduction of comparative advantage demonstrated mathematically that trade is mutually beneficial even if one nation possesses an absolute advantage in the production of all goods, provided that the relative opportunity costs of production differ.</w:t>
      </w:r>
      <w:r w:rsidDel="00000000" w:rsidR="00000000" w:rsidRPr="00000000">
        <w:rPr>
          <w:rFonts w:ascii="Google Sans Text" w:cs="Google Sans Text" w:eastAsia="Google Sans Text" w:hAnsi="Google Sans Text"/>
          <w:color w:val="444746"/>
          <w:sz w:val="24"/>
          <w:szCs w:val="24"/>
          <w:vertAlign w:val="superscript"/>
          <w:rtl w:val="0"/>
        </w:rPr>
        <w:t xml:space="preserve">5</w:t>
      </w:r>
      <w:r w:rsidDel="00000000" w:rsidR="00000000" w:rsidRPr="00000000">
        <w:rPr>
          <w:rFonts w:ascii="Google Sans Text" w:cs="Google Sans Text" w:eastAsia="Google Sans Text" w:hAnsi="Google Sans Text"/>
          <w:color w:val="1f1f1f"/>
          <w:rtl w:val="0"/>
        </w:rPr>
        <w:t xml:space="preserve"> Furthermore, Ricardo's pessimistic view of income distribution, wherein he hypothesized that landlords would capture an ever-increasing share of national income leading to an eventual stationary state, deeply influenced classical thought.</w:t>
      </w:r>
      <w:r w:rsidDel="00000000" w:rsidR="00000000" w:rsidRPr="00000000">
        <w:rPr>
          <w:rFonts w:ascii="Google Sans Text" w:cs="Google Sans Text" w:eastAsia="Google Sans Text" w:hAnsi="Google Sans Text"/>
          <w:color w:val="444746"/>
          <w:sz w:val="24"/>
          <w:szCs w:val="24"/>
          <w:vertAlign w:val="superscript"/>
          <w:rtl w:val="0"/>
        </w:rPr>
        <w:t xml:space="preserve">4</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early twentieth century witnessed a critical fracturing of the classical consensus regarding market structures. The simultaneous and independent publications of Joan Robinson’s </w:t>
      </w:r>
      <w:r w:rsidDel="00000000" w:rsidR="00000000" w:rsidRPr="00000000">
        <w:rPr>
          <w:rFonts w:ascii="Google Sans Text" w:cs="Google Sans Text" w:eastAsia="Google Sans Text" w:hAnsi="Google Sans Text"/>
          <w:i w:val="1"/>
          <w:iCs w:val="1"/>
          <w:color w:val="1f1f1f"/>
          <w:rtl w:val="0"/>
        </w:rPr>
        <w:t xml:space="preserve">The Economics of Imperfect Competition</w:t>
      </w:r>
      <w:r w:rsidDel="00000000" w:rsidR="00000000" w:rsidRPr="00000000">
        <w:rPr>
          <w:rFonts w:ascii="Google Sans Text" w:cs="Google Sans Text" w:eastAsia="Google Sans Text" w:hAnsi="Google Sans Text"/>
          <w:color w:val="1f1f1f"/>
          <w:rtl w:val="0"/>
        </w:rPr>
        <w:t xml:space="preserve"> and Edward Chamberlin’s </w:t>
      </w:r>
      <w:r w:rsidDel="00000000" w:rsidR="00000000" w:rsidRPr="00000000">
        <w:rPr>
          <w:rFonts w:ascii="Google Sans Text" w:cs="Google Sans Text" w:eastAsia="Google Sans Text" w:hAnsi="Google Sans Text"/>
          <w:i w:val="1"/>
          <w:iCs w:val="1"/>
          <w:color w:val="1f1f1f"/>
          <w:rtl w:val="0"/>
        </w:rPr>
        <w:t xml:space="preserve">The Theory of Monopolistic Competition</w:t>
      </w:r>
      <w:r w:rsidDel="00000000" w:rsidR="00000000" w:rsidRPr="00000000">
        <w:rPr>
          <w:rFonts w:ascii="Google Sans Text" w:cs="Google Sans Text" w:eastAsia="Google Sans Text" w:hAnsi="Google Sans Text"/>
          <w:color w:val="1f1f1f"/>
          <w:rtl w:val="0"/>
        </w:rPr>
        <w:t xml:space="preserve"> in 1933 highlight a massive paradigm shift in microeconomic theory.</w:t>
      </w:r>
      <w:r w:rsidDel="00000000" w:rsidR="00000000" w:rsidRPr="00000000">
        <w:rPr>
          <w:rFonts w:ascii="Google Sans Text" w:cs="Google Sans Text" w:eastAsia="Google Sans Text" w:hAnsi="Google Sans Text"/>
          <w:color w:val="444746"/>
          <w:sz w:val="24"/>
          <w:szCs w:val="24"/>
          <w:vertAlign w:val="superscript"/>
          <w:rtl w:val="0"/>
        </w:rPr>
        <w:t xml:space="preserve">15</w:t>
      </w:r>
      <w:r w:rsidDel="00000000" w:rsidR="00000000" w:rsidRPr="00000000">
        <w:rPr>
          <w:rFonts w:ascii="Google Sans Text" w:cs="Google Sans Text" w:eastAsia="Google Sans Text" w:hAnsi="Google Sans Text"/>
          <w:color w:val="1f1f1f"/>
          <w:rtl w:val="0"/>
        </w:rPr>
        <w:t xml:space="preserve"> Both economists systematically dismantled the classical binary framework that forced markets to be categorized strictly as either instances of perfect competition or pure monopoly.</w:t>
      </w:r>
      <w:r w:rsidDel="00000000" w:rsidR="00000000" w:rsidRPr="00000000">
        <w:rPr>
          <w:rFonts w:ascii="Google Sans Text" w:cs="Google Sans Text" w:eastAsia="Google Sans Text" w:hAnsi="Google Sans Text"/>
          <w:color w:val="444746"/>
          <w:sz w:val="24"/>
          <w:szCs w:val="24"/>
          <w:vertAlign w:val="superscript"/>
          <w:rtl w:val="0"/>
        </w:rPr>
        <w:t xml:space="preserve">14</w:t>
      </w:r>
      <w:r w:rsidDel="00000000" w:rsidR="00000000" w:rsidRPr="00000000">
        <w:rPr>
          <w:rFonts w:ascii="Google Sans Text" w:cs="Google Sans Text" w:eastAsia="Google Sans Text" w:hAnsi="Google Sans Text"/>
          <w:color w:val="1f1f1f"/>
          <w:rtl w:val="0"/>
        </w:rPr>
        <w:t xml:space="preserve"> Chamberlin’s framework focused heavily on product differentiation and advertising costs as non-price variables, demonstrating that brand loyalty affords firms a downward-sloping demand curve, thereby granting them localized monopoly power within a broader competitive market.</w:t>
      </w:r>
      <w:r w:rsidDel="00000000" w:rsidR="00000000" w:rsidRPr="00000000">
        <w:rPr>
          <w:rFonts w:ascii="Google Sans Text" w:cs="Google Sans Text" w:eastAsia="Google Sans Text" w:hAnsi="Google Sans Text"/>
          <w:color w:val="444746"/>
          <w:sz w:val="24"/>
          <w:szCs w:val="24"/>
          <w:vertAlign w:val="superscript"/>
          <w:rtl w:val="0"/>
        </w:rPr>
        <w:t xml:space="preserve">15</w:t>
      </w:r>
      <w:r w:rsidDel="00000000" w:rsidR="00000000" w:rsidRPr="00000000">
        <w:rPr>
          <w:rFonts w:ascii="Google Sans Text" w:cs="Google Sans Text" w:eastAsia="Google Sans Text" w:hAnsi="Google Sans Text"/>
          <w:color w:val="1f1f1f"/>
          <w:rtl w:val="0"/>
        </w:rPr>
        <w:t xml:space="preserve"> Conversely, Robinson’s framework provided the stringent mathematical architecture for analyzing imperfect markets, famously introducing the concept of monopsony—a market structure characterized by a single buyer, most notably applied to labor markets to demonstrate wage exploitation.</w:t>
      </w:r>
      <w:r w:rsidDel="00000000" w:rsidR="00000000" w:rsidRPr="00000000">
        <w:rPr>
          <w:rFonts w:ascii="Google Sans Text" w:cs="Google Sans Text" w:eastAsia="Google Sans Text" w:hAnsi="Google Sans Text"/>
          <w:color w:val="444746"/>
          <w:sz w:val="24"/>
          <w:szCs w:val="24"/>
          <w:vertAlign w:val="superscript"/>
          <w:rtl w:val="0"/>
        </w:rPr>
        <w:t xml:space="preserve">12</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Concurrently, the theoretical justification for profit itself was being revolutionized. Frank H. Knight’s 1921 treatise, </w:t>
      </w:r>
      <w:r w:rsidDel="00000000" w:rsidR="00000000" w:rsidRPr="00000000">
        <w:rPr>
          <w:rFonts w:ascii="Google Sans Text" w:cs="Google Sans Text" w:eastAsia="Google Sans Text" w:hAnsi="Google Sans Text"/>
          <w:i w:val="1"/>
          <w:iCs w:val="1"/>
          <w:color w:val="1f1f1f"/>
          <w:rtl w:val="0"/>
        </w:rPr>
        <w:t xml:space="preserve">Risk, Uncertainty, and Profit</w:t>
      </w:r>
      <w:r w:rsidDel="00000000" w:rsidR="00000000" w:rsidRPr="00000000">
        <w:rPr>
          <w:rFonts w:ascii="Google Sans Text" w:cs="Google Sans Text" w:eastAsia="Google Sans Text" w:hAnsi="Google Sans Text"/>
          <w:color w:val="1f1f1f"/>
          <w:rtl w:val="0"/>
        </w:rPr>
        <w:t xml:space="preserve">, established a vital distinction that remains central to modern institutional economics and financial theory.</w:t>
      </w:r>
      <w:r w:rsidDel="00000000" w:rsidR="00000000" w:rsidRPr="00000000">
        <w:rPr>
          <w:rFonts w:ascii="Google Sans Text" w:cs="Google Sans Text" w:eastAsia="Google Sans Text" w:hAnsi="Google Sans Text"/>
          <w:color w:val="444746"/>
          <w:sz w:val="24"/>
          <w:szCs w:val="24"/>
          <w:vertAlign w:val="superscript"/>
          <w:rtl w:val="0"/>
        </w:rPr>
        <w:t xml:space="preserve">10</w:t>
      </w:r>
      <w:r w:rsidDel="00000000" w:rsidR="00000000" w:rsidRPr="00000000">
        <w:rPr>
          <w:rFonts w:ascii="Google Sans Text" w:cs="Google Sans Text" w:eastAsia="Google Sans Text" w:hAnsi="Google Sans Text"/>
          <w:color w:val="1f1f1f"/>
          <w:rtl w:val="0"/>
        </w:rPr>
        <w:t xml:space="preserve"> Knight argued that classical perfect competition models falsely assumed perfect information.</w:t>
      </w:r>
      <w:r w:rsidDel="00000000" w:rsidR="00000000" w:rsidRPr="00000000">
        <w:rPr>
          <w:rFonts w:ascii="Google Sans Text" w:cs="Google Sans Text" w:eastAsia="Google Sans Text" w:hAnsi="Google Sans Text"/>
          <w:color w:val="444746"/>
          <w:sz w:val="24"/>
          <w:szCs w:val="24"/>
          <w:vertAlign w:val="superscript"/>
          <w:rtl w:val="0"/>
        </w:rPr>
        <w:t xml:space="preserve">28</w:t>
      </w:r>
      <w:r w:rsidDel="00000000" w:rsidR="00000000" w:rsidRPr="00000000">
        <w:rPr>
          <w:rFonts w:ascii="Google Sans Text" w:cs="Google Sans Text" w:eastAsia="Google Sans Text" w:hAnsi="Google Sans Text"/>
          <w:color w:val="1f1f1f"/>
          <w:rtl w:val="0"/>
        </w:rPr>
        <w:t xml:space="preserve"> He delineated between "risk," which constitutes a known probability distribution of outcomes that can be insured against, and "true uncertainty" (now termed Knightian Uncertainty), which involves future events whose probabilities are fundamentally unmeasurable.</w:t>
      </w:r>
      <w:r w:rsidDel="00000000" w:rsidR="00000000" w:rsidRPr="00000000">
        <w:rPr>
          <w:rFonts w:ascii="Google Sans Text" w:cs="Google Sans Text" w:eastAsia="Google Sans Text" w:hAnsi="Google Sans Text"/>
          <w:color w:val="444746"/>
          <w:sz w:val="24"/>
          <w:szCs w:val="24"/>
          <w:vertAlign w:val="superscript"/>
          <w:rtl w:val="0"/>
        </w:rPr>
        <w:t xml:space="preserve">11</w:t>
      </w:r>
      <w:r w:rsidDel="00000000" w:rsidR="00000000" w:rsidRPr="00000000">
        <w:rPr>
          <w:rFonts w:ascii="Google Sans Text" w:cs="Google Sans Text" w:eastAsia="Google Sans Text" w:hAnsi="Google Sans Text"/>
          <w:color w:val="1f1f1f"/>
          <w:rtl w:val="0"/>
        </w:rPr>
        <w:t xml:space="preserve"> Knight postulated that pure economic profit is the specific reward bestowed upon entrepreneurs for bearing this unquantifiable uncertainty, a concept that cannot be captured in static general equilibrium models.</w:t>
      </w:r>
      <w:r w:rsidDel="00000000" w:rsidR="00000000" w:rsidRPr="00000000">
        <w:rPr>
          <w:rFonts w:ascii="Google Sans Text" w:cs="Google Sans Text" w:eastAsia="Google Sans Text" w:hAnsi="Google Sans Text"/>
          <w:color w:val="444746"/>
          <w:sz w:val="24"/>
          <w:szCs w:val="24"/>
          <w:vertAlign w:val="superscript"/>
          <w:rtl w:val="0"/>
        </w:rPr>
        <w:t xml:space="preserve">11</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In the realm of macroeconomics, John Maynard Keynes's 1936 </w:t>
      </w:r>
      <w:r w:rsidDel="00000000" w:rsidR="00000000" w:rsidRPr="00000000">
        <w:rPr>
          <w:rFonts w:ascii="Google Sans Text" w:cs="Google Sans Text" w:eastAsia="Google Sans Text" w:hAnsi="Google Sans Text"/>
          <w:i w:val="1"/>
          <w:iCs w:val="1"/>
          <w:color w:val="1f1f1f"/>
          <w:rtl w:val="0"/>
        </w:rPr>
        <w:t xml:space="preserve">The General Theory of Employment, Interest and Money</w:t>
      </w:r>
      <w:r w:rsidDel="00000000" w:rsidR="00000000" w:rsidRPr="00000000">
        <w:rPr>
          <w:rFonts w:ascii="Google Sans Text" w:cs="Google Sans Text" w:eastAsia="Google Sans Text" w:hAnsi="Google Sans Text"/>
          <w:color w:val="1f1f1f"/>
          <w:rtl w:val="0"/>
        </w:rPr>
        <w:t xml:space="preserve"> stands as the definitive repudiation of Say's Law, which erroneously claimed that supply creates its own demand.</w:t>
      </w:r>
      <w:r w:rsidDel="00000000" w:rsidR="00000000" w:rsidRPr="00000000">
        <w:rPr>
          <w:rFonts w:ascii="Google Sans Text" w:cs="Google Sans Text" w:eastAsia="Google Sans Text" w:hAnsi="Google Sans Text"/>
          <w:color w:val="444746"/>
          <w:sz w:val="24"/>
          <w:szCs w:val="24"/>
          <w:vertAlign w:val="superscript"/>
          <w:rtl w:val="0"/>
        </w:rPr>
        <w:t xml:space="preserve">17</w:t>
      </w:r>
      <w:r w:rsidDel="00000000" w:rsidR="00000000" w:rsidRPr="00000000">
        <w:rPr>
          <w:rFonts w:ascii="Google Sans Text" w:cs="Google Sans Text" w:eastAsia="Google Sans Text" w:hAnsi="Google Sans Text"/>
          <w:color w:val="1f1f1f"/>
          <w:rtl w:val="0"/>
        </w:rPr>
        <w:t xml:space="preserve"> Keynes demonstrated that a monetary economy could easily settle into a state of underemployment equilibrium, exacerbated by the liquidity trap—a scenario where interest rates fall so low that the speculative demand for money becomes perfectly elastic, rendering conventional monetary policy impotent.</w:t>
      </w:r>
      <w:r w:rsidDel="00000000" w:rsidR="00000000" w:rsidRPr="00000000">
        <w:rPr>
          <w:rFonts w:ascii="Google Sans Text" w:cs="Google Sans Text" w:eastAsia="Google Sans Text" w:hAnsi="Google Sans Text"/>
          <w:color w:val="444746"/>
          <w:sz w:val="24"/>
          <w:szCs w:val="24"/>
          <w:vertAlign w:val="superscript"/>
          <w:rtl w:val="0"/>
        </w:rPr>
        <w:t xml:space="preserve">17</w:t>
      </w:r>
      <w:r w:rsidDel="00000000" w:rsidR="00000000" w:rsidRPr="00000000">
        <w:rPr>
          <w:rFonts w:ascii="Google Sans Text" w:cs="Google Sans Text" w:eastAsia="Google Sans Text" w:hAnsi="Google Sans Text"/>
          <w:color w:val="1f1f1f"/>
          <w:rtl w:val="0"/>
        </w:rPr>
        <w:t xml:space="preserve"> The evolution of macroeconomic consumption theory later saw Milton Friedman challenge the simple Keynesian consumption function with his 1957 </w:t>
      </w:r>
      <w:r w:rsidDel="00000000" w:rsidR="00000000" w:rsidRPr="00000000">
        <w:rPr>
          <w:rFonts w:ascii="Google Sans Text" w:cs="Google Sans Text" w:eastAsia="Google Sans Text" w:hAnsi="Google Sans Text"/>
          <w:i w:val="1"/>
          <w:iCs w:val="1"/>
          <w:color w:val="1f1f1f"/>
          <w:rtl w:val="0"/>
        </w:rPr>
        <w:t xml:space="preserve">A Theory of the Consumption Function</w:t>
      </w:r>
      <w:r w:rsidDel="00000000" w:rsidR="00000000" w:rsidRPr="00000000">
        <w:rPr>
          <w:rFonts w:ascii="Google Sans Text" w:cs="Google Sans Text" w:eastAsia="Google Sans Text" w:hAnsi="Google Sans Text"/>
          <w:color w:val="1f1f1f"/>
          <w:rtl w:val="0"/>
        </w:rPr>
        <w:t xml:space="preserve">, wherein he proposed the Permanent Income Hypothesis.</w:t>
      </w:r>
      <w:r w:rsidDel="00000000" w:rsidR="00000000" w:rsidRPr="00000000">
        <w:rPr>
          <w:rFonts w:ascii="Google Sans Text" w:cs="Google Sans Text" w:eastAsia="Google Sans Text" w:hAnsi="Google Sans Text"/>
          <w:color w:val="444746"/>
          <w:sz w:val="24"/>
          <w:szCs w:val="24"/>
          <w:vertAlign w:val="superscript"/>
          <w:rtl w:val="0"/>
        </w:rPr>
        <w:t xml:space="preserve">23</w:t>
      </w:r>
      <w:r w:rsidDel="00000000" w:rsidR="00000000" w:rsidRPr="00000000">
        <w:rPr>
          <w:rFonts w:ascii="Google Sans Text" w:cs="Google Sans Text" w:eastAsia="Google Sans Text" w:hAnsi="Google Sans Text"/>
          <w:color w:val="1f1f1f"/>
          <w:rtl w:val="0"/>
        </w:rPr>
        <w:t xml:space="preserve"> Friedman asserted that consumer units base their consumption patterns not on volatile current income, but on their long-term, expected permanent income, fundamentally altering the perceived efficacy of short-term fiscal stimulus.</w:t>
      </w:r>
      <w:r w:rsidDel="00000000" w:rsidR="00000000" w:rsidRPr="00000000">
        <w:rPr>
          <w:rFonts w:ascii="Google Sans Text" w:cs="Google Sans Text" w:eastAsia="Google Sans Text" w:hAnsi="Google Sans Text"/>
          <w:color w:val="444746"/>
          <w:sz w:val="24"/>
          <w:szCs w:val="24"/>
          <w:vertAlign w:val="superscript"/>
          <w:rtl w:val="0"/>
        </w:rPr>
        <w:t xml:space="preserve">23</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Further microeconomic refinements included Heinrich von Stackelberg's </w:t>
      </w:r>
      <w:r w:rsidDel="00000000" w:rsidR="00000000" w:rsidRPr="00000000">
        <w:rPr>
          <w:rFonts w:ascii="Google Sans Text" w:cs="Google Sans Text" w:eastAsia="Google Sans Text" w:hAnsi="Google Sans Text"/>
          <w:i w:val="1"/>
          <w:iCs w:val="1"/>
          <w:color w:val="1f1f1f"/>
          <w:rtl w:val="0"/>
        </w:rPr>
        <w:t xml:space="preserve">The Theory of the Market Economy</w:t>
      </w:r>
      <w:r w:rsidDel="00000000" w:rsidR="00000000" w:rsidRPr="00000000">
        <w:rPr>
          <w:rFonts w:ascii="Google Sans Text" w:cs="Google Sans Text" w:eastAsia="Google Sans Text" w:hAnsi="Google Sans Text"/>
          <w:color w:val="1f1f1f"/>
          <w:rtl w:val="0"/>
        </w:rPr>
        <w:t xml:space="preserve">, originally published in German in 1943 and translated into English in 1952, which introduced sequential game theory into oligopoly structures via the leader-follower model.</w:t>
      </w:r>
      <w:r w:rsidDel="00000000" w:rsidR="00000000" w:rsidRPr="00000000">
        <w:rPr>
          <w:rFonts w:ascii="Google Sans Text" w:cs="Google Sans Text" w:eastAsia="Google Sans Text" w:hAnsi="Google Sans Text"/>
          <w:color w:val="444746"/>
          <w:sz w:val="24"/>
          <w:szCs w:val="24"/>
          <w:vertAlign w:val="superscript"/>
          <w:rtl w:val="0"/>
        </w:rPr>
        <w:t xml:space="preserve">19</w:t>
      </w:r>
      <w:r w:rsidDel="00000000" w:rsidR="00000000" w:rsidRPr="00000000">
        <w:rPr>
          <w:rFonts w:ascii="Google Sans Text" w:cs="Google Sans Text" w:eastAsia="Google Sans Text" w:hAnsi="Google Sans Text"/>
          <w:color w:val="1f1f1f"/>
          <w:rtl w:val="0"/>
        </w:rPr>
        <w:t xml:space="preserve"> Simultaneously, William J. Baumol published his 1952 paper applying inventory control theory to the transactions demand for cash, mathematically proving that the demand for money is sensitive to interest rates due to the opportunity cost of holding idle balances.</w:t>
      </w:r>
      <w:r w:rsidDel="00000000" w:rsidR="00000000" w:rsidRPr="00000000">
        <w:rPr>
          <w:rFonts w:ascii="Google Sans Text" w:cs="Google Sans Text" w:eastAsia="Google Sans Text" w:hAnsi="Google Sans Text"/>
          <w:color w:val="444746"/>
          <w:sz w:val="24"/>
          <w:szCs w:val="24"/>
          <w:vertAlign w:val="superscript"/>
          <w:rtl w:val="0"/>
        </w:rPr>
        <w:t xml:space="preserve">21</w:t>
      </w:r>
      <w:r w:rsidDel="00000000" w:rsidR="00000000" w:rsidRPr="00000000">
        <w:rPr>
          <w:rFonts w:ascii="Google Sans Text" w:cs="Google Sans Text" w:eastAsia="Google Sans Text" w:hAnsi="Google Sans Text"/>
          <w:color w:val="1f1f1f"/>
          <w:rtl w:val="0"/>
        </w:rPr>
        <w:t xml:space="preserve"> Finally, modern discourse on international development is anchored by texts such as Jagdish Bhagwati's 2004 </w:t>
      </w:r>
      <w:r w:rsidDel="00000000" w:rsidR="00000000" w:rsidRPr="00000000">
        <w:rPr>
          <w:rFonts w:ascii="Google Sans Text" w:cs="Google Sans Text" w:eastAsia="Google Sans Text" w:hAnsi="Google Sans Text"/>
          <w:i w:val="1"/>
          <w:iCs w:val="1"/>
          <w:color w:val="1f1f1f"/>
          <w:rtl w:val="0"/>
        </w:rPr>
        <w:t xml:space="preserve">In Defense of Globalization</w:t>
      </w:r>
      <w:r w:rsidDel="00000000" w:rsidR="00000000" w:rsidRPr="00000000">
        <w:rPr>
          <w:rFonts w:ascii="Google Sans Text" w:cs="Google Sans Text" w:eastAsia="Google Sans Text" w:hAnsi="Google Sans Text"/>
          <w:color w:val="1f1f1f"/>
          <w:rtl w:val="0"/>
        </w:rPr>
        <w:t xml:space="preserve">, which systematically counters anti-globalization rhetoric by illustrating the positive impacts of global integration on poverty reduction, female enfranchisement, and the mitigation of child labor.</w:t>
      </w:r>
      <w:r w:rsidDel="00000000" w:rsidR="00000000" w:rsidRPr="00000000">
        <w:rPr>
          <w:rFonts w:ascii="Google Sans Text" w:cs="Google Sans Text" w:eastAsia="Google Sans Text" w:hAnsi="Google Sans Text"/>
          <w:color w:val="444746"/>
          <w:sz w:val="24"/>
          <w:szCs w:val="24"/>
          <w:vertAlign w:val="superscript"/>
          <w:rtl w:val="0"/>
        </w:rPr>
        <w:t xml:space="preserve">25</w:t>
      </w:r>
    </w:p>
    <w:p w:rsidR="00000000" w:rsidDel="00000000" w:rsidP="00000000" w:rsidRDefault="00000000" w:rsidRPr="00000000" w14:paraId="0000004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1.2 Indian Economic History and Development Paradigms</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Author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Seminal Work</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Year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Core Concept / Theoretical Contribution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Dadabhai Naoroji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Poverty and Un-British Rule in India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1901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The "Drain of Wealth" theory; statistical evidence of colonial extraction; distinction between internal and external drain; the "knife of sugar" metaphor.</w:t>
            </w:r>
            <w:r w:rsidDel="00000000" w:rsidR="00000000" w:rsidRPr="00000000">
              <w:rPr>
                <w:rFonts w:ascii="Google Sans Text" w:cs="Google Sans Text" w:eastAsia="Google Sans Text" w:hAnsi="Google Sans Text"/>
                <w:color w:val="444746"/>
                <w:sz w:val="24"/>
                <w:szCs w:val="24"/>
                <w:vertAlign w:val="superscript"/>
                <w:rtl w:val="0"/>
              </w:rPr>
              <w:t xml:space="preserve">30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Romesh Chunder (R.C.) Dutt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The Economic History of India</w:t>
            </w:r>
            <w:r w:rsidDel="00000000" w:rsidR="00000000" w:rsidRPr="00000000">
              <w:rPr>
                <w:rFonts w:ascii="Google Sans Text" w:cs="Google Sans Text" w:eastAsia="Google Sans Text" w:hAnsi="Google Sans Text"/>
                <w:color w:val="1f1f1f"/>
                <w:shd w:fill="auto" w:val="clear"/>
                <w:rtl w:val="0"/>
              </w:rPr>
              <w:t xml:space="preserve"> (Vols I &amp; II)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1902, 1904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Deindustrialization of India; detailed critique of land revenue over-assessment; documentation of the destruction of indigenous artisanal industries.</w:t>
            </w:r>
            <w:r w:rsidDel="00000000" w:rsidR="00000000" w:rsidRPr="00000000">
              <w:rPr>
                <w:rFonts w:ascii="Google Sans Text" w:cs="Google Sans Text" w:eastAsia="Google Sans Text" w:hAnsi="Google Sans Text"/>
                <w:color w:val="444746"/>
                <w:sz w:val="24"/>
                <w:szCs w:val="24"/>
                <w:vertAlign w:val="superscript"/>
                <w:rtl w:val="0"/>
              </w:rPr>
              <w:t xml:space="preserve">33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Mahadev Govind (M.G.) Ranade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Essays on Indian Economics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1898 / 1906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Institutionalist critique of classical British economics; argument that universal economic laws do not apply to India due to distinct social and structural conditions.</w:t>
            </w:r>
            <w:r w:rsidDel="00000000" w:rsidR="00000000" w:rsidRPr="00000000">
              <w:rPr>
                <w:rFonts w:ascii="Google Sans Text" w:cs="Google Sans Text" w:eastAsia="Google Sans Text" w:hAnsi="Google Sans Text"/>
                <w:color w:val="444746"/>
                <w:sz w:val="24"/>
                <w:szCs w:val="24"/>
                <w:vertAlign w:val="superscript"/>
                <w:rtl w:val="0"/>
              </w:rPr>
              <w:t xml:space="preserve">35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B.R. Ambedkar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The Problem of the Rupee: Its Origin and Its Solution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1923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Critique of the gold exchange standard; analysis of inflation's impact on the poor; arguments for a stable standard of value.</w:t>
            </w:r>
            <w:r w:rsidDel="00000000" w:rsidR="00000000" w:rsidRPr="00000000">
              <w:rPr>
                <w:rFonts w:ascii="Google Sans Text" w:cs="Google Sans Text" w:eastAsia="Google Sans Text" w:hAnsi="Google Sans Text"/>
                <w:color w:val="444746"/>
                <w:sz w:val="24"/>
                <w:szCs w:val="24"/>
                <w:vertAlign w:val="superscript"/>
                <w:rtl w:val="0"/>
              </w:rPr>
              <w:t xml:space="preserve">37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B.R. Ambedkar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The Evolution of Provincial Finance in British India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1925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Analysis of the fiscal relationship between the imperial center and provincial governments; critique of early centralization and the mechanics of decentralization.</w:t>
            </w:r>
            <w:r w:rsidDel="00000000" w:rsidR="00000000" w:rsidRPr="00000000">
              <w:rPr>
                <w:rFonts w:ascii="Google Sans Text" w:cs="Google Sans Text" w:eastAsia="Google Sans Text" w:hAnsi="Google Sans Text"/>
                <w:color w:val="444746"/>
                <w:sz w:val="24"/>
                <w:szCs w:val="24"/>
                <w:vertAlign w:val="superscript"/>
                <w:rtl w:val="0"/>
              </w:rPr>
              <w:t xml:space="preserve">39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Gunnar Myrdal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Asian Drama: An Inquiry into the Poverty of Nations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1968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Institutional approach to South Asian poverty; theory of "circular cumulative causation"; critique of applying Western economic models to Asian agricultural societies.</w:t>
            </w:r>
            <w:r w:rsidDel="00000000" w:rsidR="00000000" w:rsidRPr="00000000">
              <w:rPr>
                <w:rFonts w:ascii="Google Sans Text" w:cs="Google Sans Text" w:eastAsia="Google Sans Text" w:hAnsi="Google Sans Text"/>
                <w:color w:val="444746"/>
                <w:sz w:val="24"/>
                <w:szCs w:val="24"/>
                <w:vertAlign w:val="superscript"/>
                <w:rtl w:val="0"/>
              </w:rPr>
              <w:t xml:space="preserve">41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Amartya Sen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Poverty and Famines: An Essay on Entitlement and Deprivation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1981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"Entitlement failure" hypothesis; empirical proof that famines (e.g., 1943 Bengal Famine) are caused by purchasing power collapse rather than absolute food availability decline (FAD).</w:t>
            </w:r>
            <w:r w:rsidDel="00000000" w:rsidR="00000000" w:rsidRPr="00000000">
              <w:rPr>
                <w:rFonts w:ascii="Google Sans Text" w:cs="Google Sans Text" w:eastAsia="Google Sans Text" w:hAnsi="Google Sans Text"/>
                <w:color w:val="444746"/>
                <w:sz w:val="24"/>
                <w:szCs w:val="24"/>
                <w:vertAlign w:val="superscript"/>
                <w:rtl w:val="0"/>
              </w:rPr>
              <w:t xml:space="preserve">43</w:t>
            </w:r>
          </w:p>
        </w:tc>
      </w:tr>
    </w:tbl>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literature surrounding the Indian economy is characterized by a fierce critique of colonial exploitation, eventually evolving into sophisticated structural analyses of post-colonial poverty and development. A chronological synthesis of early Indian economic thought reveals a persistent and powerful theme: the deliberate rejection of "universal" economic laws as prescribed by Western classical political economy. M.G. Ranade explicitly laid the groundwork for this intellectual rebellion in his </w:t>
      </w:r>
      <w:r w:rsidDel="00000000" w:rsidR="00000000" w:rsidRPr="00000000">
        <w:rPr>
          <w:rFonts w:ascii="Google Sans Text" w:cs="Google Sans Text" w:eastAsia="Google Sans Text" w:hAnsi="Google Sans Text"/>
          <w:i w:val="1"/>
          <w:iCs w:val="1"/>
          <w:color w:val="1f1f1f"/>
          <w:rtl w:val="0"/>
        </w:rPr>
        <w:t xml:space="preserve">Essays on Indian Economics</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35</w:t>
      </w:r>
      <w:r w:rsidDel="00000000" w:rsidR="00000000" w:rsidRPr="00000000">
        <w:rPr>
          <w:rFonts w:ascii="Google Sans Text" w:cs="Google Sans Text" w:eastAsia="Google Sans Text" w:hAnsi="Google Sans Text"/>
          <w:color w:val="1f1f1f"/>
          <w:rtl w:val="0"/>
        </w:rPr>
        <w:t xml:space="preserve"> Ranade argued vehemently that the classical British economic doctrines, which were predicated on the assumptions of </w:t>
      </w:r>
      <w:r w:rsidDel="00000000" w:rsidR="00000000" w:rsidRPr="00000000">
        <w:rPr>
          <w:rFonts w:ascii="Google Sans Text" w:cs="Google Sans Text" w:eastAsia="Google Sans Text" w:hAnsi="Google Sans Text"/>
          <w:i w:val="1"/>
          <w:iCs w:val="1"/>
          <w:color w:val="1f1f1f"/>
          <w:rtl w:val="0"/>
        </w:rPr>
        <w:t xml:space="preserve">laissez-faire</w:t>
      </w:r>
      <w:r w:rsidDel="00000000" w:rsidR="00000000" w:rsidRPr="00000000">
        <w:rPr>
          <w:rFonts w:ascii="Google Sans Text" w:cs="Google Sans Text" w:eastAsia="Google Sans Text" w:hAnsi="Google Sans Text"/>
          <w:color w:val="1f1f1f"/>
          <w:rtl w:val="0"/>
        </w:rPr>
        <w:t xml:space="preserve"> capitalism, perfect mobility of labor and capital, and individualistic self-interest, were fundamentally misaligned with India's rigid institutional, agrarian, and caste-based structures.</w:t>
      </w:r>
      <w:r w:rsidDel="00000000" w:rsidR="00000000" w:rsidRPr="00000000">
        <w:rPr>
          <w:rFonts w:ascii="Google Sans Text" w:cs="Google Sans Text" w:eastAsia="Google Sans Text" w:hAnsi="Google Sans Text"/>
          <w:color w:val="444746"/>
          <w:sz w:val="24"/>
          <w:szCs w:val="24"/>
          <w:vertAlign w:val="superscript"/>
          <w:rtl w:val="0"/>
        </w:rPr>
        <w:t xml:space="preserve">35</w:t>
      </w:r>
      <w:r w:rsidDel="00000000" w:rsidR="00000000" w:rsidRPr="00000000">
        <w:rPr>
          <w:rFonts w:ascii="Google Sans Text" w:cs="Google Sans Text" w:eastAsia="Google Sans Text" w:hAnsi="Google Sans Text"/>
          <w:color w:val="1f1f1f"/>
          <w:rtl w:val="0"/>
        </w:rPr>
        <w:t xml:space="preserve"> He contended that enforcing these so-called universal laws upon the Indian populace served only as an intellectual smoke screen to justify the destruction of indigenous industries in the face of uninhibited foreign competition.</w:t>
      </w:r>
      <w:r w:rsidDel="00000000" w:rsidR="00000000" w:rsidRPr="00000000">
        <w:rPr>
          <w:rFonts w:ascii="Google Sans Text" w:cs="Google Sans Text" w:eastAsia="Google Sans Text" w:hAnsi="Google Sans Text"/>
          <w:color w:val="444746"/>
          <w:sz w:val="24"/>
          <w:szCs w:val="24"/>
          <w:vertAlign w:val="superscript"/>
          <w:rtl w:val="0"/>
        </w:rPr>
        <w:t xml:space="preserve">36</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This "Indian Economics" framework established the intellectual foundation for what would eventually be recognized as development economics. B.R. Ambedkar applied rigorous academic scrutiny to the specific monetary and fiscal policies of the colonial state. In his 1923 work, </w:t>
      </w:r>
      <w:r w:rsidDel="00000000" w:rsidR="00000000" w:rsidRPr="00000000">
        <w:rPr>
          <w:rFonts w:ascii="Google Sans Text" w:cs="Google Sans Text" w:eastAsia="Google Sans Text" w:hAnsi="Google Sans Text"/>
          <w:i w:val="1"/>
          <w:iCs w:val="1"/>
          <w:color w:val="1f1f1f"/>
          <w:rtl w:val="0"/>
        </w:rPr>
        <w:t xml:space="preserve">The Problem of the Rupee: Its Origin and Its Solution</w:t>
      </w:r>
      <w:r w:rsidDel="00000000" w:rsidR="00000000" w:rsidRPr="00000000">
        <w:rPr>
          <w:rFonts w:ascii="Google Sans Text" w:cs="Google Sans Text" w:eastAsia="Google Sans Text" w:hAnsi="Google Sans Text"/>
          <w:color w:val="1f1f1f"/>
          <w:rtl w:val="0"/>
        </w:rPr>
        <w:t xml:space="preserve">, Ambedkar provided a scathing technical rebuttal to the findings of various British currency commissions.</w:t>
      </w:r>
      <w:r w:rsidDel="00000000" w:rsidR="00000000" w:rsidRPr="00000000">
        <w:rPr>
          <w:rFonts w:ascii="Google Sans Text" w:cs="Google Sans Text" w:eastAsia="Google Sans Text" w:hAnsi="Google Sans Text"/>
          <w:color w:val="444746"/>
          <w:sz w:val="24"/>
          <w:szCs w:val="24"/>
          <w:vertAlign w:val="superscript"/>
          <w:rtl w:val="0"/>
        </w:rPr>
        <w:t xml:space="preserve">37</w:t>
      </w:r>
      <w:r w:rsidDel="00000000" w:rsidR="00000000" w:rsidRPr="00000000">
        <w:rPr>
          <w:rFonts w:ascii="Google Sans Text" w:cs="Google Sans Text" w:eastAsia="Google Sans Text" w:hAnsi="Google Sans Text"/>
          <w:color w:val="1f1f1f"/>
          <w:rtl w:val="0"/>
        </w:rPr>
        <w:t xml:space="preserve"> He argued that the colonial administration's manipulation of the rupee's exchange rate, particularly the imposition of the gold exchange standard, was designed to facilitate the remittance of imperial tribute rather than to provide macroeconomic stability for the Indian populace.</w:t>
      </w:r>
      <w:r w:rsidDel="00000000" w:rsidR="00000000" w:rsidRPr="00000000">
        <w:rPr>
          <w:rFonts w:ascii="Google Sans Text" w:cs="Google Sans Text" w:eastAsia="Google Sans Text" w:hAnsi="Google Sans Text"/>
          <w:color w:val="444746"/>
          <w:sz w:val="24"/>
          <w:szCs w:val="24"/>
          <w:vertAlign w:val="superscript"/>
          <w:rtl w:val="0"/>
        </w:rPr>
        <w:t xml:space="preserve">38</w:t>
      </w:r>
      <w:r w:rsidDel="00000000" w:rsidR="00000000" w:rsidRPr="00000000">
        <w:rPr>
          <w:rFonts w:ascii="Google Sans Text" w:cs="Google Sans Text" w:eastAsia="Google Sans Text" w:hAnsi="Google Sans Text"/>
          <w:color w:val="1f1f1f"/>
          <w:rtl w:val="0"/>
        </w:rPr>
        <w:t xml:space="preserve"> He emphasized that a depreciating currency disproportionately harmed the poorest segments of society through inflation.</w:t>
      </w:r>
      <w:r w:rsidDel="00000000" w:rsidR="00000000" w:rsidRPr="00000000">
        <w:rPr>
          <w:rFonts w:ascii="Google Sans Text" w:cs="Google Sans Text" w:eastAsia="Google Sans Text" w:hAnsi="Google Sans Text"/>
          <w:color w:val="444746"/>
          <w:sz w:val="24"/>
          <w:szCs w:val="24"/>
          <w:vertAlign w:val="superscript"/>
          <w:rtl w:val="0"/>
        </w:rPr>
        <w:t xml:space="preserve">47</w:t>
      </w:r>
      <w:r w:rsidDel="00000000" w:rsidR="00000000" w:rsidRPr="00000000">
        <w:rPr>
          <w:rFonts w:ascii="Google Sans Text" w:cs="Google Sans Text" w:eastAsia="Google Sans Text" w:hAnsi="Google Sans Text"/>
          <w:color w:val="1f1f1f"/>
          <w:rtl w:val="0"/>
        </w:rPr>
        <w:t xml:space="preserve"> Ambedkar further expanded his institutional critique in his 1925 work, </w:t>
      </w:r>
      <w:r w:rsidDel="00000000" w:rsidR="00000000" w:rsidRPr="00000000">
        <w:rPr>
          <w:rFonts w:ascii="Google Sans Text" w:cs="Google Sans Text" w:eastAsia="Google Sans Text" w:hAnsi="Google Sans Text"/>
          <w:i w:val="1"/>
          <w:iCs w:val="1"/>
          <w:color w:val="1f1f1f"/>
          <w:rtl w:val="0"/>
        </w:rPr>
        <w:t xml:space="preserve">The Evolution of Provincial Finance in British India</w:t>
      </w:r>
      <w:r w:rsidDel="00000000" w:rsidR="00000000" w:rsidRPr="00000000">
        <w:rPr>
          <w:rFonts w:ascii="Google Sans Text" w:cs="Google Sans Text" w:eastAsia="Google Sans Text" w:hAnsi="Google Sans Text"/>
          <w:color w:val="1f1f1f"/>
          <w:rtl w:val="0"/>
        </w:rPr>
        <w:t xml:space="preserve">, wherein he meticulously documented the historical trajectory of center-state financial relations, analyzing how the imperial concentration of revenue hampered provincial development and exacerbated regional inequalities.</w:t>
      </w:r>
      <w:r w:rsidDel="00000000" w:rsidR="00000000" w:rsidRPr="00000000">
        <w:rPr>
          <w:rFonts w:ascii="Google Sans Text" w:cs="Google Sans Text" w:eastAsia="Google Sans Text" w:hAnsi="Google Sans Text"/>
          <w:color w:val="444746"/>
          <w:sz w:val="24"/>
          <w:szCs w:val="24"/>
          <w:vertAlign w:val="superscript"/>
          <w:rtl w:val="0"/>
        </w:rPr>
        <w:t xml:space="preserve">39</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Decades later, the structuralist tradition pioneered by Ranade and the early nationalists culminated in Gunnar Myrdal’s monumental 1968 study, </w:t>
      </w:r>
      <w:r w:rsidDel="00000000" w:rsidR="00000000" w:rsidRPr="00000000">
        <w:rPr>
          <w:rFonts w:ascii="Google Sans Text" w:cs="Google Sans Text" w:eastAsia="Google Sans Text" w:hAnsi="Google Sans Text"/>
          <w:i w:val="1"/>
          <w:iCs w:val="1"/>
          <w:color w:val="1f1f1f"/>
          <w:rtl w:val="0"/>
        </w:rPr>
        <w:t xml:space="preserve">Asian Drama: An Inquiry into the Poverty of Nations</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41</w:t>
      </w:r>
      <w:r w:rsidDel="00000000" w:rsidR="00000000" w:rsidRPr="00000000">
        <w:rPr>
          <w:rFonts w:ascii="Google Sans Text" w:cs="Google Sans Text" w:eastAsia="Google Sans Text" w:hAnsi="Google Sans Text"/>
          <w:color w:val="1f1f1f"/>
          <w:rtl w:val="0"/>
        </w:rPr>
        <w:t xml:space="preserve"> Myrdal utilized an institutional approach to dissect the persistent poverty of South Asia, explicitly rejecting the application of standard Western macroeconomic growth models to agrarian societies plagued by rigid social stratifications.</w:t>
      </w:r>
      <w:r w:rsidDel="00000000" w:rsidR="00000000" w:rsidRPr="00000000">
        <w:rPr>
          <w:rFonts w:ascii="Google Sans Text" w:cs="Google Sans Text" w:eastAsia="Google Sans Text" w:hAnsi="Google Sans Text"/>
          <w:color w:val="444746"/>
          <w:sz w:val="24"/>
          <w:szCs w:val="24"/>
          <w:vertAlign w:val="superscript"/>
          <w:rtl w:val="0"/>
        </w:rPr>
        <w:t xml:space="preserve">42</w:t>
      </w:r>
      <w:r w:rsidDel="00000000" w:rsidR="00000000" w:rsidRPr="00000000">
        <w:rPr>
          <w:rFonts w:ascii="Google Sans Text" w:cs="Google Sans Text" w:eastAsia="Google Sans Text" w:hAnsi="Google Sans Text"/>
          <w:color w:val="1f1f1f"/>
          <w:rtl w:val="0"/>
        </w:rPr>
        <w:t xml:space="preserve"> He introduced the concept of "circular cumulative causation," arguing that various socio-economic factors—such as poor health, lack of education, and institutional inequality—reinforce one another in a downward spiral, trapping nations in poverty.</w:t>
      </w:r>
      <w:r w:rsidDel="00000000" w:rsidR="00000000" w:rsidRPr="00000000">
        <w:rPr>
          <w:rFonts w:ascii="Google Sans Text" w:cs="Google Sans Text" w:eastAsia="Google Sans Text" w:hAnsi="Google Sans Text"/>
          <w:color w:val="444746"/>
          <w:sz w:val="24"/>
          <w:szCs w:val="24"/>
          <w:vertAlign w:val="superscript"/>
          <w:rtl w:val="0"/>
        </w:rPr>
        <w:t xml:space="preserve">50</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This institutional focus on the socio-economic realities of poverty reached its zenith in Amartya Sen's 1981 masterwork, </w:t>
      </w:r>
      <w:r w:rsidDel="00000000" w:rsidR="00000000" w:rsidRPr="00000000">
        <w:rPr>
          <w:rFonts w:ascii="Google Sans Text" w:cs="Google Sans Text" w:eastAsia="Google Sans Text" w:hAnsi="Google Sans Text"/>
          <w:i w:val="1"/>
          <w:iCs w:val="1"/>
          <w:color w:val="1f1f1f"/>
          <w:rtl w:val="0"/>
        </w:rPr>
        <w:t xml:space="preserve">Poverty and Famines: An Essay on Entitlement and Deprivation</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43</w:t>
      </w:r>
      <w:r w:rsidDel="00000000" w:rsidR="00000000" w:rsidRPr="00000000">
        <w:rPr>
          <w:rFonts w:ascii="Google Sans Text" w:cs="Google Sans Text" w:eastAsia="Google Sans Text" w:hAnsi="Google Sans Text"/>
          <w:color w:val="1f1f1f"/>
          <w:rtl w:val="0"/>
        </w:rPr>
        <w:t xml:space="preserve"> Sen revolutionized the economic understanding of starvation by empirically dismantling the Food Availability Decline (FAD) hypothesis.</w:t>
      </w:r>
      <w:r w:rsidDel="00000000" w:rsidR="00000000" w:rsidRPr="00000000">
        <w:rPr>
          <w:rFonts w:ascii="Google Sans Text" w:cs="Google Sans Text" w:eastAsia="Google Sans Text" w:hAnsi="Google Sans Text"/>
          <w:color w:val="444746"/>
          <w:sz w:val="24"/>
          <w:szCs w:val="24"/>
          <w:vertAlign w:val="superscript"/>
          <w:rtl w:val="0"/>
        </w:rPr>
        <w:t xml:space="preserve">43</w:t>
      </w:r>
      <w:r w:rsidDel="00000000" w:rsidR="00000000" w:rsidRPr="00000000">
        <w:rPr>
          <w:rFonts w:ascii="Google Sans Text" w:cs="Google Sans Text" w:eastAsia="Google Sans Text" w:hAnsi="Google Sans Text"/>
          <w:color w:val="1f1f1f"/>
          <w:rtl w:val="0"/>
        </w:rPr>
        <w:t xml:space="preserve"> Through meticulous historical data, particularly regarding the 1943 Bengal Famine, Sen proved that famines do not necessarily result from absolute shortages in aggregate food supply.</w:t>
      </w:r>
      <w:r w:rsidDel="00000000" w:rsidR="00000000" w:rsidRPr="00000000">
        <w:rPr>
          <w:rFonts w:ascii="Google Sans Text" w:cs="Google Sans Text" w:eastAsia="Google Sans Text" w:hAnsi="Google Sans Text"/>
          <w:color w:val="444746"/>
          <w:sz w:val="24"/>
          <w:szCs w:val="24"/>
          <w:vertAlign w:val="superscript"/>
          <w:rtl w:val="0"/>
        </w:rPr>
        <w:t xml:space="preserve">43</w:t>
      </w:r>
      <w:r w:rsidDel="00000000" w:rsidR="00000000" w:rsidRPr="00000000">
        <w:rPr>
          <w:rFonts w:ascii="Google Sans Text" w:cs="Google Sans Text" w:eastAsia="Google Sans Text" w:hAnsi="Google Sans Text"/>
          <w:color w:val="1f1f1f"/>
          <w:rtl w:val="0"/>
        </w:rPr>
        <w:t xml:space="preserve"> Instead, they are the tragic outcome of "entitlement failures"—catastrophic collapses in the purchasing power and employment opportunities of specific, vulnerable socio-economic groups, exacerbated by hoarding, war-time inflation, and inadequate public distribution systems.</w:t>
      </w:r>
      <w:r w:rsidDel="00000000" w:rsidR="00000000" w:rsidRPr="00000000">
        <w:rPr>
          <w:rFonts w:ascii="Google Sans Text" w:cs="Google Sans Text" w:eastAsia="Google Sans Text" w:hAnsi="Google Sans Text"/>
          <w:color w:val="444746"/>
          <w:sz w:val="24"/>
          <w:szCs w:val="24"/>
          <w:vertAlign w:val="superscript"/>
          <w:rtl w:val="0"/>
        </w:rPr>
        <w:t xml:space="preserve">43</w:t>
      </w:r>
    </w:p>
    <w:p w:rsidR="00000000" w:rsidDel="00000000" w:rsidP="00000000" w:rsidRDefault="00000000" w:rsidRPr="00000000" w14:paraId="00000067">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II: The International Trade Theory Matrix</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International trade theory has evolved mathematically from simple classical models of labor productivity to highly complex frameworks incorporating multiple factor endowments, internal economies of scale, and varied consumer demand structures. Candidates must possess the analytical capability to differentiate the assumptions, operative mechanisms, and ultimate conclusions of these competing paradigms, as testing frequently probes the theoretical boundaries and empirical failures of each model.</w:t>
      </w:r>
    </w:p>
    <w:p w:rsidR="00000000" w:rsidDel="00000000" w:rsidP="00000000" w:rsidRDefault="00000000" w:rsidRPr="00000000" w14:paraId="0000006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2.1 Comparative Matrix of Core Trade Theories</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Theory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Proponent(s) &amp; Year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Key Assumptions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Core Conclusion / Mechanism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Absolute Advantage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Adam Smith (1776)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Labor is the only factor of production; constant returns to scale; free trade.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Countries should specialize in and export goods they can produce more efficiently (using fewer absolute resources) than their trading partners.</w:t>
            </w:r>
            <w:r w:rsidDel="00000000" w:rsidR="00000000" w:rsidRPr="00000000">
              <w:rPr>
                <w:rFonts w:ascii="Google Sans Text" w:cs="Google Sans Text" w:eastAsia="Google Sans Text" w:hAnsi="Google Sans Text"/>
                <w:color w:val="444746"/>
                <w:sz w:val="24"/>
                <w:szCs w:val="24"/>
                <w:vertAlign w:val="superscript"/>
                <w:rtl w:val="0"/>
              </w:rPr>
              <w:t xml:space="preserve">53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Comparative Advantage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David Ricardo (1817)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Pr>
              <w:drawing>
                <wp:inline distB="19050" distT="19050" distL="19050" distR="19050">
                  <wp:extent cx="636587" cy="190244"/>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36587" cy="190244"/>
                          </a:xfrm>
                          <a:prstGeom prst="rect"/>
                          <a:ln/>
                        </pic:spPr>
                      </pic:pic>
                    </a:graphicData>
                  </a:graphic>
                </wp:inline>
              </w:drawing>
            </w:r>
            <w:r w:rsidDel="00000000" w:rsidR="00000000" w:rsidRPr="00000000">
              <w:rPr>
                <w:rFonts w:ascii="Google Sans Text" w:cs="Google Sans Text" w:eastAsia="Google Sans Text" w:hAnsi="Google Sans Text"/>
                <w:color w:val="1f1f1f"/>
                <w:shd w:fill="auto" w:val="clear"/>
                <w:rtl w:val="0"/>
              </w:rPr>
              <w:t xml:space="preserve"> model (2 countries, 2 goods, 1 factor: labor); zero transport costs; perfect competition; immobility of labor internationally.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Trade is mutually beneficial even if one nation is absolutely more productive in all goods. Specialization is dictated by the lowest relative </w:t>
            </w:r>
            <w:r w:rsidDel="00000000" w:rsidR="00000000" w:rsidRPr="00000000">
              <w:rPr>
                <w:rFonts w:ascii="Google Sans Text" w:cs="Google Sans Text" w:eastAsia="Google Sans Text" w:hAnsi="Google Sans Text"/>
                <w:i w:val="1"/>
                <w:iCs w:val="1"/>
                <w:color w:val="1f1f1f"/>
                <w:shd w:fill="auto" w:val="clear"/>
                <w:rtl w:val="0"/>
              </w:rPr>
              <w:t xml:space="preserve">opportunity cost</w:t>
            </w:r>
            <w:r w:rsidDel="00000000" w:rsidR="00000000" w:rsidRPr="00000000">
              <w:rPr>
                <w:rFonts w:ascii="Google Sans Text" w:cs="Google Sans Text" w:eastAsia="Google Sans Text" w:hAnsi="Google Sans Text"/>
                <w:color w:val="1f1f1f"/>
                <w:shd w:fill="auto" w:val="clear"/>
                <w:rtl w:val="0"/>
              </w:rPr>
              <w:t xml:space="preserve"> of production.</w:t>
            </w:r>
            <w:r w:rsidDel="00000000" w:rsidR="00000000" w:rsidRPr="00000000">
              <w:rPr>
                <w:rFonts w:ascii="Google Sans Text" w:cs="Google Sans Text" w:eastAsia="Google Sans Text" w:hAnsi="Google Sans Text"/>
                <w:color w:val="444746"/>
                <w:sz w:val="24"/>
                <w:szCs w:val="24"/>
                <w:vertAlign w:val="superscript"/>
                <w:rtl w:val="0"/>
              </w:rPr>
              <w:t xml:space="preserve">53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Heckscher-Ohlin (H-O) Theory (Factor Proportions)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Eli Heckscher (1919), Bertil Ohlin (1933)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Pr>
              <w:drawing>
                <wp:inline distB="19050" distT="19050" distL="19050" distR="19050">
                  <wp:extent cx="727756" cy="220532"/>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27756" cy="220532"/>
                          </a:xfrm>
                          <a:prstGeom prst="rect"/>
                          <a:ln/>
                        </pic:spPr>
                      </pic:pic>
                    </a:graphicData>
                  </a:graphic>
                </wp:inline>
              </w:drawing>
            </w:r>
            <w:r w:rsidDel="00000000" w:rsidR="00000000" w:rsidRPr="00000000">
              <w:rPr>
                <w:rFonts w:ascii="Google Sans Text" w:cs="Google Sans Text" w:eastAsia="Google Sans Text" w:hAnsi="Google Sans Text"/>
                <w:color w:val="1f1f1f"/>
                <w:shd w:fill="auto" w:val="clear"/>
                <w:rtl w:val="0"/>
              </w:rPr>
              <w:t xml:space="preserve"> model (2 countries, 2 goods, 2 factors: capital and labor); identical technologies across countries; constant returns to scale; differing factor endowments; identical, homothetic consumer tastes.</w:t>
            </w:r>
            <w:r w:rsidDel="00000000" w:rsidR="00000000" w:rsidRPr="00000000">
              <w:rPr>
                <w:rFonts w:ascii="Google Sans Text" w:cs="Google Sans Text" w:eastAsia="Google Sans Text" w:hAnsi="Google Sans Text"/>
                <w:color w:val="444746"/>
                <w:sz w:val="24"/>
                <w:szCs w:val="24"/>
                <w:vertAlign w:val="superscript"/>
                <w:rtl w:val="0"/>
              </w:rPr>
              <w:t xml:space="preserve">54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A country holds a comparative advantage in, and will export, the commodity whose production intensively utilizes the nation's relatively abundant and cheap factor of production.</w:t>
            </w:r>
            <w:r w:rsidDel="00000000" w:rsidR="00000000" w:rsidRPr="00000000">
              <w:rPr>
                <w:rFonts w:ascii="Google Sans Text" w:cs="Google Sans Text" w:eastAsia="Google Sans Text" w:hAnsi="Google Sans Text"/>
                <w:color w:val="444746"/>
                <w:sz w:val="24"/>
                <w:szCs w:val="24"/>
                <w:vertAlign w:val="superscript"/>
                <w:rtl w:val="0"/>
              </w:rPr>
              <w:t xml:space="preserve">55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New Trade Theory (NTT)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Paul Krugman (1979)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Increasing returns to scale (economies of scale) internal to the firm; monopolistic competition market structures; consumer preference for variety (love-of-variety).</w:t>
            </w:r>
            <w:r w:rsidDel="00000000" w:rsidR="00000000" w:rsidRPr="00000000">
              <w:rPr>
                <w:rFonts w:ascii="Google Sans Text" w:cs="Google Sans Text" w:eastAsia="Google Sans Text" w:hAnsi="Google Sans Text"/>
                <w:color w:val="444746"/>
                <w:sz w:val="24"/>
                <w:szCs w:val="24"/>
                <w:vertAlign w:val="superscript"/>
                <w:rtl w:val="0"/>
              </w:rPr>
              <w:t xml:space="preserve">58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Explains </w:t>
            </w:r>
            <w:r w:rsidDel="00000000" w:rsidR="00000000" w:rsidRPr="00000000">
              <w:rPr>
                <w:rFonts w:ascii="Google Sans Text" w:cs="Google Sans Text" w:eastAsia="Google Sans Text" w:hAnsi="Google Sans Text"/>
                <w:i w:val="1"/>
                <w:iCs w:val="1"/>
                <w:color w:val="1f1f1f"/>
                <w:shd w:fill="auto" w:val="clear"/>
                <w:rtl w:val="0"/>
              </w:rPr>
              <w:t xml:space="preserve">intra-industry trade</w:t>
            </w:r>
            <w:r w:rsidDel="00000000" w:rsidR="00000000" w:rsidRPr="00000000">
              <w:rPr>
                <w:rFonts w:ascii="Google Sans Text" w:cs="Google Sans Text" w:eastAsia="Google Sans Text" w:hAnsi="Google Sans Text"/>
                <w:color w:val="1f1f1f"/>
                <w:shd w:fill="auto" w:val="clear"/>
                <w:rtl w:val="0"/>
              </w:rPr>
              <w:t xml:space="preserve"> between similarly endowed developed nations. Countries specialize in niche varieties to achieve scale economies, trading to satisfy consumer demand for diversity rather than exploiting factor differences.</w:t>
            </w:r>
            <w:r w:rsidDel="00000000" w:rsidR="00000000" w:rsidRPr="00000000">
              <w:rPr>
                <w:rFonts w:ascii="Google Sans Text" w:cs="Google Sans Text" w:eastAsia="Google Sans Text" w:hAnsi="Google Sans Text"/>
                <w:color w:val="444746"/>
                <w:sz w:val="24"/>
                <w:szCs w:val="24"/>
                <w:vertAlign w:val="superscript"/>
                <w:rtl w:val="0"/>
              </w:rPr>
              <w:t xml:space="preserve">59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Linder Hypothesis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Staffan Burenstam Linder (1961)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Focuses on the demand side rather than supply-side factor endowments; non-homothetic preferences driven by income levels.</w:t>
            </w:r>
            <w:r w:rsidDel="00000000" w:rsidR="00000000" w:rsidRPr="00000000">
              <w:rPr>
                <w:rFonts w:ascii="Google Sans Text" w:cs="Google Sans Text" w:eastAsia="Google Sans Text" w:hAnsi="Google Sans Text"/>
                <w:color w:val="444746"/>
                <w:sz w:val="24"/>
                <w:szCs w:val="24"/>
                <w:vertAlign w:val="superscript"/>
                <w:rtl w:val="0"/>
              </w:rPr>
              <w:t xml:space="preserve">61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Countries will trade most intensively with other nations that possess similar per capita income levels and overlapping demand structures, generating a "Home Market Effect" for manufactured exports.</w:t>
            </w:r>
            <w:r w:rsidDel="00000000" w:rsidR="00000000" w:rsidRPr="00000000">
              <w:rPr>
                <w:rFonts w:ascii="Google Sans Text" w:cs="Google Sans Text" w:eastAsia="Google Sans Text" w:hAnsi="Google Sans Text"/>
                <w:color w:val="444746"/>
                <w:sz w:val="24"/>
                <w:szCs w:val="24"/>
                <w:vertAlign w:val="superscript"/>
                <w:rtl w:val="0"/>
              </w:rPr>
              <w:t xml:space="preserve">61</w:t>
            </w:r>
          </w:p>
        </w:tc>
      </w:tr>
    </w:tbl>
    <w:p w:rsidR="00000000" w:rsidDel="00000000" w:rsidP="00000000" w:rsidRDefault="00000000" w:rsidRPr="00000000" w14:paraId="0000008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2.2 Deep Dive: The Heckscher-Ohlin Model and the Leontief Paradox</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Heckscher-Ohlin (H-O) model represents the neoclassical zenith of orthodox international trade theory. It fundamentally departs from the Ricardian model by attributing the origins of comparative advantage not to exogenous technological differences—which the H-O framework assumes are perfectly identical across all trading nations—but strictly to differences in the relative abundance of the factors of production (typically defined as Capital, </w:t>
      </w:r>
      <w:r w:rsidDel="00000000" w:rsidR="00000000" w:rsidRPr="00000000">
        <w:rPr>
          <w:rFonts w:ascii="Google Sans Text" w:cs="Google Sans Text" w:eastAsia="Google Sans Text" w:hAnsi="Google Sans Text"/>
          <w:color w:val="1f1f1f"/>
        </w:rPr>
        <w:drawing>
          <wp:inline distB="19050" distT="19050" distL="19050" distR="19050">
            <wp:extent cx="169749" cy="236172"/>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69749" cy="236172"/>
                    </a:xfrm>
                    <a:prstGeom prst="rect"/>
                    <a:ln/>
                  </pic:spPr>
                </pic:pic>
              </a:graphicData>
            </a:graphic>
          </wp:inline>
        </w:drawing>
      </w:r>
      <w:r w:rsidDel="00000000" w:rsidR="00000000" w:rsidRPr="00000000">
        <w:rPr>
          <w:rFonts w:ascii="Google Sans Text" w:cs="Google Sans Text" w:eastAsia="Google Sans Text" w:hAnsi="Google Sans Text"/>
          <w:color w:val="1f1f1f"/>
          <w:rtl w:val="0"/>
        </w:rPr>
        <w:t xml:space="preserve">, and Labor, </w:t>
      </w:r>
      <w:r w:rsidDel="00000000" w:rsidR="00000000" w:rsidRPr="00000000">
        <w:rPr>
          <w:rFonts w:ascii="Google Sans Text" w:cs="Google Sans Text" w:eastAsia="Google Sans Text" w:hAnsi="Google Sans Text"/>
          <w:color w:val="1f1f1f"/>
        </w:rPr>
        <w:drawing>
          <wp:inline distB="19050" distT="19050" distL="19050" distR="19050">
            <wp:extent cx="125640" cy="236498"/>
            <wp:effectExtent b="0" l="0" r="0" t="0"/>
            <wp:docPr id="5"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25640" cy="236498"/>
                    </a:xfrm>
                    <a:prstGeom prst="rect"/>
                    <a:ln/>
                  </pic:spPr>
                </pic:pic>
              </a:graphicData>
            </a:graphic>
          </wp:inline>
        </w:drawing>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54</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architecture of the H-O model relies on strict definitions of factor abundance and factor intensity. A nation is considered capital-abundant if its aggregate </w:t>
      </w:r>
      <w:r w:rsidDel="00000000" w:rsidR="00000000" w:rsidRPr="00000000">
        <w:rPr>
          <w:rFonts w:ascii="Google Sans Text" w:cs="Google Sans Text" w:eastAsia="Google Sans Text" w:hAnsi="Google Sans Text"/>
          <w:color w:val="1f1f1f"/>
        </w:rPr>
        <w:drawing>
          <wp:inline distB="19050" distT="19050" distL="19050" distR="19050">
            <wp:extent cx="387690" cy="234077"/>
            <wp:effectExtent b="0" l="0" r="0" t="0"/>
            <wp:docPr id="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387690" cy="234077"/>
                    </a:xfrm>
                    <a:prstGeom prst="rect"/>
                    <a:ln/>
                  </pic:spPr>
                </pic:pic>
              </a:graphicData>
            </a:graphic>
          </wp:inline>
        </w:drawing>
      </w:r>
      <w:r w:rsidDel="00000000" w:rsidR="00000000" w:rsidRPr="00000000">
        <w:rPr>
          <w:rFonts w:ascii="Google Sans Text" w:cs="Google Sans Text" w:eastAsia="Google Sans Text" w:hAnsi="Google Sans Text"/>
          <w:color w:val="1f1f1f"/>
          <w:rtl w:val="0"/>
        </w:rPr>
        <w:t xml:space="preserve"> ratio exceeds that of its trading partner.</w:t>
      </w:r>
      <w:r w:rsidDel="00000000" w:rsidR="00000000" w:rsidRPr="00000000">
        <w:rPr>
          <w:rFonts w:ascii="Google Sans Text" w:cs="Google Sans Text" w:eastAsia="Google Sans Text" w:hAnsi="Google Sans Text"/>
          <w:color w:val="444746"/>
          <w:sz w:val="24"/>
          <w:szCs w:val="24"/>
          <w:vertAlign w:val="superscript"/>
          <w:rtl w:val="0"/>
        </w:rPr>
        <w:t xml:space="preserve">55</w:t>
      </w:r>
      <w:r w:rsidDel="00000000" w:rsidR="00000000" w:rsidRPr="00000000">
        <w:rPr>
          <w:rFonts w:ascii="Google Sans Text" w:cs="Google Sans Text" w:eastAsia="Google Sans Text" w:hAnsi="Google Sans Text"/>
          <w:color w:val="1f1f1f"/>
          <w:rtl w:val="0"/>
        </w:rPr>
        <w:t xml:space="preserve"> Similarly, a commodity is classified as capital-intensive if its production function dictates a higher </w:t>
      </w:r>
      <w:r w:rsidDel="00000000" w:rsidR="00000000" w:rsidRPr="00000000">
        <w:rPr>
          <w:rFonts w:ascii="Google Sans Text" w:cs="Google Sans Text" w:eastAsia="Google Sans Text" w:hAnsi="Google Sans Text"/>
          <w:color w:val="1f1f1f"/>
        </w:rPr>
        <w:drawing>
          <wp:inline distB="19050" distT="19050" distL="19050" distR="19050">
            <wp:extent cx="387690" cy="234077"/>
            <wp:effectExtent b="0" l="0" r="0" t="0"/>
            <wp:docPr id="7"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387690" cy="234077"/>
                    </a:xfrm>
                    <a:prstGeom prst="rect"/>
                    <a:ln/>
                  </pic:spPr>
                </pic:pic>
              </a:graphicData>
            </a:graphic>
          </wp:inline>
        </w:drawing>
      </w:r>
      <w:r w:rsidDel="00000000" w:rsidR="00000000" w:rsidRPr="00000000">
        <w:rPr>
          <w:rFonts w:ascii="Google Sans Text" w:cs="Google Sans Text" w:eastAsia="Google Sans Text" w:hAnsi="Google Sans Text"/>
          <w:color w:val="1f1f1f"/>
          <w:rtl w:val="0"/>
        </w:rPr>
        <w:t xml:space="preserve"> input ratio relative to other goods, regardless of relative factor prices.</w:t>
      </w:r>
      <w:r w:rsidDel="00000000" w:rsidR="00000000" w:rsidRPr="00000000">
        <w:rPr>
          <w:rFonts w:ascii="Google Sans Text" w:cs="Google Sans Text" w:eastAsia="Google Sans Text" w:hAnsi="Google Sans Text"/>
          <w:color w:val="444746"/>
          <w:sz w:val="24"/>
          <w:szCs w:val="24"/>
          <w:vertAlign w:val="superscript"/>
          <w:rtl w:val="0"/>
        </w:rPr>
        <w:t xml:space="preserve">55</w:t>
      </w:r>
      <w:r w:rsidDel="00000000" w:rsidR="00000000" w:rsidRPr="00000000">
        <w:rPr>
          <w:rFonts w:ascii="Google Sans Text" w:cs="Google Sans Text" w:eastAsia="Google Sans Text" w:hAnsi="Google Sans Text"/>
          <w:color w:val="1f1f1f"/>
          <w:rtl w:val="0"/>
        </w:rPr>
        <w:t xml:space="preserve"> The foundational theorem of the H-O model therefore definitively concludes that a capital-abundant nation will inherently possess a comparative advantage in capital-intensive goods, and will systematically export those goods while importing labor-intensive commodities.</w:t>
      </w:r>
      <w:r w:rsidDel="00000000" w:rsidR="00000000" w:rsidRPr="00000000">
        <w:rPr>
          <w:rFonts w:ascii="Google Sans Text" w:cs="Google Sans Text" w:eastAsia="Google Sans Text" w:hAnsi="Google Sans Text"/>
          <w:color w:val="444746"/>
          <w:sz w:val="24"/>
          <w:szCs w:val="24"/>
          <w:vertAlign w:val="superscript"/>
          <w:rtl w:val="0"/>
        </w:rPr>
        <w:t xml:space="preserve">55</w:t>
      </w:r>
    </w:p>
    <w:p w:rsidR="00000000" w:rsidDel="00000000" w:rsidP="00000000" w:rsidRDefault="00000000" w:rsidRPr="00000000" w14:paraId="00000086">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Leontief Paradox (1953)</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For decades, the H-O model stood as an unassailable pillar of economic theory. However, in 1953, the Russian-American economist Wassily Leontief conducted the first rigorous empirical test of the H-O theorem utilizing a highly detailed input-output matrix of the United States economy based on data from the year 1947.</w:t>
      </w:r>
      <w:r w:rsidDel="00000000" w:rsidR="00000000" w:rsidRPr="00000000">
        <w:rPr>
          <w:rFonts w:ascii="Google Sans Text" w:cs="Google Sans Text" w:eastAsia="Google Sans Text" w:hAnsi="Google Sans Text"/>
          <w:color w:val="444746"/>
          <w:sz w:val="24"/>
          <w:szCs w:val="24"/>
          <w:vertAlign w:val="superscript"/>
          <w:rtl w:val="0"/>
        </w:rPr>
        <w:t xml:space="preserve">64</w:t>
      </w:r>
      <w:r w:rsidDel="00000000" w:rsidR="00000000" w:rsidRPr="00000000">
        <w:rPr>
          <w:rFonts w:ascii="Google Sans Text" w:cs="Google Sans Text" w:eastAsia="Google Sans Text" w:hAnsi="Google Sans Text"/>
          <w:color w:val="1f1f1f"/>
          <w:rtl w:val="0"/>
        </w:rPr>
        <w:t xml:space="preserve"> In the immediate post-war era, the United States was universally recognized without dispute as the most capital-abundant nation on earth. According to the strict, deductive logic of the H-O theorem, the United States should have exhibited a trade pattern characterized by the export of highly capital-intensive manufactured goods and the import of labor-intensive goods.</w:t>
      </w:r>
      <w:r w:rsidDel="00000000" w:rsidR="00000000" w:rsidRPr="00000000">
        <w:rPr>
          <w:rFonts w:ascii="Google Sans Text" w:cs="Google Sans Text" w:eastAsia="Google Sans Text" w:hAnsi="Google Sans Text"/>
          <w:color w:val="444746"/>
          <w:sz w:val="24"/>
          <w:szCs w:val="24"/>
          <w:vertAlign w:val="superscript"/>
          <w:rtl w:val="0"/>
        </w:rPr>
        <w:t xml:space="preserve">66</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Leontief’s empirical findings stunned the economics profession: he discovered that United States exports were actually approximately 30% more </w:t>
      </w:r>
      <w:r w:rsidDel="00000000" w:rsidR="00000000" w:rsidRPr="00000000">
        <w:rPr>
          <w:rFonts w:ascii="Google Sans Text" w:cs="Google Sans Text" w:eastAsia="Google Sans Text" w:hAnsi="Google Sans Text"/>
          <w:i w:val="1"/>
          <w:iCs w:val="1"/>
          <w:color w:val="1f1f1f"/>
          <w:rtl w:val="0"/>
        </w:rPr>
        <w:t xml:space="preserve">labor-intensive</w:t>
      </w:r>
      <w:r w:rsidDel="00000000" w:rsidR="00000000" w:rsidRPr="00000000">
        <w:rPr>
          <w:rFonts w:ascii="Google Sans Text" w:cs="Google Sans Text" w:eastAsia="Google Sans Text" w:hAnsi="Google Sans Text"/>
          <w:color w:val="1f1f1f"/>
          <w:rtl w:val="0"/>
        </w:rPr>
        <w:t xml:space="preserve"> than the goods the country imported.</w:t>
      </w:r>
      <w:r w:rsidDel="00000000" w:rsidR="00000000" w:rsidRPr="00000000">
        <w:rPr>
          <w:rFonts w:ascii="Google Sans Text" w:cs="Google Sans Text" w:eastAsia="Google Sans Text" w:hAnsi="Google Sans Text"/>
          <w:color w:val="444746"/>
          <w:sz w:val="24"/>
          <w:szCs w:val="24"/>
          <w:vertAlign w:val="superscript"/>
          <w:rtl w:val="0"/>
        </w:rPr>
        <w:t xml:space="preserve">64</w:t>
      </w:r>
      <w:r w:rsidDel="00000000" w:rsidR="00000000" w:rsidRPr="00000000">
        <w:rPr>
          <w:rFonts w:ascii="Google Sans Text" w:cs="Google Sans Text" w:eastAsia="Google Sans Text" w:hAnsi="Google Sans Text"/>
          <w:color w:val="1f1f1f"/>
          <w:rtl w:val="0"/>
        </w:rPr>
        <w:t xml:space="preserve"> This direct, empirical contradiction of the central tenet of the Heckscher-Ohlin theorem became universally known as the </w:t>
      </w:r>
      <w:r w:rsidDel="00000000" w:rsidR="00000000" w:rsidRPr="00000000">
        <w:rPr>
          <w:rFonts w:ascii="Google Sans Text" w:cs="Google Sans Text" w:eastAsia="Google Sans Text" w:hAnsi="Google Sans Text"/>
          <w:b w:val="1"/>
          <w:bCs w:val="1"/>
          <w:color w:val="1f1f1f"/>
          <w:rtl w:val="0"/>
        </w:rPr>
        <w:t xml:space="preserve">Leontief Paradox</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66</w:t>
      </w:r>
      <w:r w:rsidDel="00000000" w:rsidR="00000000" w:rsidRPr="00000000">
        <w:rPr>
          <w:rFonts w:ascii="Google Sans Text" w:cs="Google Sans Text" w:eastAsia="Google Sans Text" w:hAnsi="Google Sans Text"/>
          <w:color w:val="1f1f1f"/>
          <w:rtl w:val="0"/>
        </w:rPr>
        <w:t xml:space="preserve"> The revelation of this paradox sparked a multi-decade scramble among trade theorists to reconcile empirical reality with neoclassical theory by relaxing the rigid assumptions of the original </w:t>
      </w:r>
      <w:r w:rsidDel="00000000" w:rsidR="00000000" w:rsidRPr="00000000">
        <w:rPr>
          <w:rFonts w:ascii="Google Sans Text" w:cs="Google Sans Text" w:eastAsia="Google Sans Text" w:hAnsi="Google Sans Text"/>
          <w:color w:val="1f1f1f"/>
        </w:rPr>
        <w:drawing>
          <wp:inline distB="19050" distT="19050" distL="19050" distR="19050">
            <wp:extent cx="727756" cy="220532"/>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27756" cy="220532"/>
                    </a:xfrm>
                    <a:prstGeom prst="rect"/>
                    <a:ln/>
                  </pic:spPr>
                </pic:pic>
              </a:graphicData>
            </a:graphic>
          </wp:inline>
        </w:drawing>
      </w:r>
      <w:r w:rsidDel="00000000" w:rsidR="00000000" w:rsidRPr="00000000">
        <w:rPr>
          <w:rFonts w:ascii="Google Sans Text" w:cs="Google Sans Text" w:eastAsia="Google Sans Text" w:hAnsi="Google Sans Text"/>
          <w:color w:val="1f1f1f"/>
          <w:rtl w:val="0"/>
        </w:rPr>
        <w:t xml:space="preserve"> model.</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Resolutions and Explanations for the Paradox:</w:t>
      </w:r>
    </w:p>
    <w:p w:rsidR="00000000" w:rsidDel="00000000" w:rsidP="00000000" w:rsidRDefault="00000000" w:rsidRPr="00000000" w14:paraId="0000008A">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The Human Capital (Skilled Labor) Resolution:</w:t>
      </w:r>
      <w:r w:rsidDel="00000000" w:rsidR="00000000" w:rsidRPr="00000000">
        <w:rPr>
          <w:rFonts w:ascii="Google Sans Text" w:cs="Google Sans Text" w:eastAsia="Google Sans Text" w:hAnsi="Google Sans Text"/>
          <w:color w:val="1f1f1f"/>
          <w:rtl w:val="0"/>
        </w:rPr>
        <w:t xml:space="preserve"> Leontief's original input-output tables aggregated all forms of labor into a single, undifferentiated category.</w:t>
      </w:r>
      <w:r w:rsidDel="00000000" w:rsidR="00000000" w:rsidRPr="00000000">
        <w:rPr>
          <w:rFonts w:ascii="Google Sans Text" w:cs="Google Sans Text" w:eastAsia="Google Sans Text" w:hAnsi="Google Sans Text"/>
          <w:color w:val="444746"/>
          <w:sz w:val="24"/>
          <w:szCs w:val="24"/>
          <w:vertAlign w:val="superscript"/>
          <w:rtl w:val="0"/>
        </w:rPr>
        <w:t xml:space="preserve">66</w:t>
      </w:r>
      <w:r w:rsidDel="00000000" w:rsidR="00000000" w:rsidRPr="00000000">
        <w:rPr>
          <w:rFonts w:ascii="Google Sans Text" w:cs="Google Sans Text" w:eastAsia="Google Sans Text" w:hAnsi="Google Sans Text"/>
          <w:color w:val="1f1f1f"/>
          <w:rtl w:val="0"/>
        </w:rPr>
        <w:t xml:space="preserve"> Subsequent economists realized that American labor was exceptionally highly educated, trained, and productive relative to the rest of the world.</w:t>
      </w:r>
      <w:r w:rsidDel="00000000" w:rsidR="00000000" w:rsidRPr="00000000">
        <w:rPr>
          <w:rFonts w:ascii="Google Sans Text" w:cs="Google Sans Text" w:eastAsia="Google Sans Text" w:hAnsi="Google Sans Text"/>
          <w:color w:val="444746"/>
          <w:sz w:val="24"/>
          <w:szCs w:val="24"/>
          <w:vertAlign w:val="superscript"/>
          <w:rtl w:val="0"/>
        </w:rPr>
        <w:t xml:space="preserve">68</w:t>
      </w:r>
      <w:r w:rsidDel="00000000" w:rsidR="00000000" w:rsidRPr="00000000">
        <w:rPr>
          <w:rFonts w:ascii="Google Sans Text" w:cs="Google Sans Text" w:eastAsia="Google Sans Text" w:hAnsi="Google Sans Text"/>
          <w:color w:val="1f1f1f"/>
          <w:rtl w:val="0"/>
        </w:rPr>
        <w:t xml:space="preserve"> When "human capital" is decoupled from basic "unskilled labor," it becomes evident that U.S. exports were actually intensely reliant on </w:t>
      </w:r>
      <w:r w:rsidDel="00000000" w:rsidR="00000000" w:rsidRPr="00000000">
        <w:rPr>
          <w:rFonts w:ascii="Google Sans Text" w:cs="Google Sans Text" w:eastAsia="Google Sans Text" w:hAnsi="Google Sans Text"/>
          <w:i w:val="1"/>
          <w:iCs w:val="1"/>
          <w:color w:val="1f1f1f"/>
          <w:rtl w:val="0"/>
        </w:rPr>
        <w:t xml:space="preserve">skilled</w:t>
      </w:r>
      <w:r w:rsidDel="00000000" w:rsidR="00000000" w:rsidRPr="00000000">
        <w:rPr>
          <w:rFonts w:ascii="Google Sans Text" w:cs="Google Sans Text" w:eastAsia="Google Sans Text" w:hAnsi="Google Sans Text"/>
          <w:color w:val="1f1f1f"/>
          <w:rtl w:val="0"/>
        </w:rPr>
        <w:t xml:space="preserve"> labor. Because human capital represents a massive investment of educational and training resources, it is theoretically a form of capital. Therefore, the U.S. was indeed exporting capital-intensive goods, thereby resolving the paradox by introducing a third, unmeasured factor into the model.</w:t>
      </w:r>
      <w:r w:rsidDel="00000000" w:rsidR="00000000" w:rsidRPr="00000000">
        <w:rPr>
          <w:rFonts w:ascii="Google Sans Text" w:cs="Google Sans Text" w:eastAsia="Google Sans Text" w:hAnsi="Google Sans Text"/>
          <w:color w:val="444746"/>
          <w:sz w:val="24"/>
          <w:szCs w:val="24"/>
          <w:vertAlign w:val="superscript"/>
          <w:rtl w:val="0"/>
        </w:rPr>
        <w:t xml:space="preserve">66</w:t>
      </w:r>
    </w:p>
    <w:p w:rsidR="00000000" w:rsidDel="00000000" w:rsidP="00000000" w:rsidRDefault="00000000" w:rsidRPr="00000000" w14:paraId="0000008B">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Distortions via Tariff Structures (The Kravis Study, 1954):</w:t>
      </w:r>
      <w:r w:rsidDel="00000000" w:rsidR="00000000" w:rsidRPr="00000000">
        <w:rPr>
          <w:rFonts w:ascii="Google Sans Text" w:cs="Google Sans Text" w:eastAsia="Google Sans Text" w:hAnsi="Google Sans Text"/>
          <w:color w:val="1f1f1f"/>
          <w:rtl w:val="0"/>
        </w:rPr>
        <w:t xml:space="preserve"> The H-O model assumes perfectly free trade.</w:t>
      </w:r>
      <w:r w:rsidDel="00000000" w:rsidR="00000000" w:rsidRPr="00000000">
        <w:rPr>
          <w:rFonts w:ascii="Google Sans Text" w:cs="Google Sans Text" w:eastAsia="Google Sans Text" w:hAnsi="Google Sans Text"/>
          <w:color w:val="444746"/>
          <w:sz w:val="24"/>
          <w:szCs w:val="24"/>
          <w:vertAlign w:val="superscript"/>
          <w:rtl w:val="0"/>
        </w:rPr>
        <w:t xml:space="preserve">63</w:t>
      </w:r>
      <w:r w:rsidDel="00000000" w:rsidR="00000000" w:rsidRPr="00000000">
        <w:rPr>
          <w:rFonts w:ascii="Google Sans Text" w:cs="Google Sans Text" w:eastAsia="Google Sans Text" w:hAnsi="Google Sans Text"/>
          <w:color w:val="1f1f1f"/>
          <w:rtl w:val="0"/>
        </w:rPr>
        <w:t xml:space="preserve"> However, an empirical study by Kravis demonstrated that the United States heavily shielded its most profoundly labor-intensive domestic industries from foreign competition through aggressive import tariffs.</w:t>
      </w:r>
      <w:r w:rsidDel="00000000" w:rsidR="00000000" w:rsidRPr="00000000">
        <w:rPr>
          <w:rFonts w:ascii="Google Sans Text" w:cs="Google Sans Text" w:eastAsia="Google Sans Text" w:hAnsi="Google Sans Text"/>
          <w:color w:val="444746"/>
          <w:sz w:val="24"/>
          <w:szCs w:val="24"/>
          <w:vertAlign w:val="superscript"/>
          <w:rtl w:val="0"/>
        </w:rPr>
        <w:t xml:space="preserve">69</w:t>
      </w:r>
      <w:r w:rsidDel="00000000" w:rsidR="00000000" w:rsidRPr="00000000">
        <w:rPr>
          <w:rFonts w:ascii="Google Sans Text" w:cs="Google Sans Text" w:eastAsia="Google Sans Text" w:hAnsi="Google Sans Text"/>
          <w:color w:val="1f1f1f"/>
          <w:rtl w:val="0"/>
        </w:rPr>
        <w:t xml:space="preserve"> This protectionism artificially restricted the import of labor-intensive goods, inadvertently skewing the statistical data to make U.S. imports appear highly capital-intensive, thus generating a statistical illusion of a paradox.</w:t>
      </w:r>
      <w:r w:rsidDel="00000000" w:rsidR="00000000" w:rsidRPr="00000000">
        <w:rPr>
          <w:rFonts w:ascii="Google Sans Text" w:cs="Google Sans Text" w:eastAsia="Google Sans Text" w:hAnsi="Google Sans Text"/>
          <w:color w:val="444746"/>
          <w:sz w:val="24"/>
          <w:szCs w:val="24"/>
          <w:vertAlign w:val="superscript"/>
          <w:rtl w:val="0"/>
        </w:rPr>
        <w:t xml:space="preserve">69</w:t>
      </w:r>
    </w:p>
    <w:p w:rsidR="00000000" w:rsidDel="00000000" w:rsidP="00000000" w:rsidRDefault="00000000" w:rsidRPr="00000000" w14:paraId="0000008C">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The Natural Resources Dimension:</w:t>
      </w:r>
      <w:r w:rsidDel="00000000" w:rsidR="00000000" w:rsidRPr="00000000">
        <w:rPr>
          <w:rFonts w:ascii="Google Sans Text" w:cs="Google Sans Text" w:eastAsia="Google Sans Text" w:hAnsi="Google Sans Text"/>
          <w:color w:val="1f1f1f"/>
          <w:rtl w:val="0"/>
        </w:rPr>
        <w:t xml:space="preserve"> The economist Jaroslav Vanek (1963) demonstrated that when natural resources are formally introduced into the equations as a distinct, third factor of production, the paradox evaporates.</w:t>
      </w:r>
      <w:r w:rsidDel="00000000" w:rsidR="00000000" w:rsidRPr="00000000">
        <w:rPr>
          <w:rFonts w:ascii="Google Sans Text" w:cs="Google Sans Text" w:eastAsia="Google Sans Text" w:hAnsi="Google Sans Text"/>
          <w:color w:val="444746"/>
          <w:sz w:val="24"/>
          <w:szCs w:val="24"/>
          <w:vertAlign w:val="superscript"/>
          <w:rtl w:val="0"/>
        </w:rPr>
        <w:t xml:space="preserve">65</w:t>
      </w:r>
      <w:r w:rsidDel="00000000" w:rsidR="00000000" w:rsidRPr="00000000">
        <w:rPr>
          <w:rFonts w:ascii="Google Sans Text" w:cs="Google Sans Text" w:eastAsia="Google Sans Text" w:hAnsi="Google Sans Text"/>
          <w:color w:val="1f1f1f"/>
          <w:rtl w:val="0"/>
        </w:rPr>
        <w:t xml:space="preserve"> The United States was importing massive quantities of raw materials and minerals. The extraction and processing of these natural resources required enormous capital investments, making these specific imports statistically capital-intensive and distorting the broader trade data.</w:t>
      </w:r>
      <w:r w:rsidDel="00000000" w:rsidR="00000000" w:rsidRPr="00000000">
        <w:rPr>
          <w:rFonts w:ascii="Google Sans Text" w:cs="Google Sans Text" w:eastAsia="Google Sans Text" w:hAnsi="Google Sans Text"/>
          <w:color w:val="444746"/>
          <w:sz w:val="24"/>
          <w:szCs w:val="24"/>
          <w:vertAlign w:val="superscript"/>
          <w:rtl w:val="0"/>
        </w:rPr>
        <w:t xml:space="preserve">65</w:t>
      </w:r>
    </w:p>
    <w:p w:rsidR="00000000" w:rsidDel="00000000" w:rsidP="00000000" w:rsidRDefault="00000000" w:rsidRPr="00000000" w14:paraId="0000008D">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2.3 The Core Corollaries of the General Equilibrium Framework</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Because the Heckscher-Ohlin framework operates as a general equilibrium model, changes in one market necessarily ripple through all other markets. This interconnectedness yields three crucial companion theorems that describe the relationship between goods prices, factor endowments, and the distribution of national income.</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1. The Stolper-Samuelson Theorem (1941)</w:t>
      </w:r>
      <w:r w:rsidDel="00000000" w:rsidR="00000000" w:rsidRPr="00000000">
        <w:rPr>
          <w:rFonts w:ascii="Google Sans Text" w:cs="Google Sans Text" w:eastAsia="Google Sans Text" w:hAnsi="Google Sans Text"/>
          <w:color w:val="1f1f1f"/>
          <w:rtl w:val="0"/>
        </w:rPr>
        <w:t xml:space="preserve"> The Stolper-Samuelson theorem provides a definitive answer to how fluctuations in the international prices of traded goods impact the domestic distribution of income between laborers and capital owners.</w:t>
      </w:r>
      <w:r w:rsidDel="00000000" w:rsidR="00000000" w:rsidRPr="00000000">
        <w:rPr>
          <w:rFonts w:ascii="Google Sans Text" w:cs="Google Sans Text" w:eastAsia="Google Sans Text" w:hAnsi="Google Sans Text"/>
          <w:color w:val="444746"/>
          <w:sz w:val="24"/>
          <w:szCs w:val="24"/>
          <w:vertAlign w:val="superscript"/>
          <w:rtl w:val="0"/>
        </w:rPr>
        <w:t xml:space="preserve">72</w:t>
      </w:r>
    </w:p>
    <w:p w:rsidR="00000000" w:rsidDel="00000000" w:rsidP="00000000" w:rsidRDefault="00000000" w:rsidRPr="00000000" w14:paraId="00000090">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The Mechanism:</w:t>
      </w:r>
      <w:r w:rsidDel="00000000" w:rsidR="00000000" w:rsidRPr="00000000">
        <w:rPr>
          <w:rFonts w:ascii="Google Sans Text" w:cs="Google Sans Text" w:eastAsia="Google Sans Text" w:hAnsi="Google Sans Text"/>
          <w:color w:val="1f1f1f"/>
          <w:rtl w:val="0"/>
        </w:rPr>
        <w:t xml:space="preserve"> The theorem postulates that under conditions of constant returns to scale and perfect competition, a rise in the relative price of a specific commodity will trigger a more-than-proportionate increase in the real return (wages or rent) to the specific factor of production that is used </w:t>
      </w:r>
      <w:r w:rsidDel="00000000" w:rsidR="00000000" w:rsidRPr="00000000">
        <w:rPr>
          <w:rFonts w:ascii="Google Sans Text" w:cs="Google Sans Text" w:eastAsia="Google Sans Text" w:hAnsi="Google Sans Text"/>
          <w:i w:val="1"/>
          <w:iCs w:val="1"/>
          <w:color w:val="1f1f1f"/>
          <w:rtl w:val="0"/>
        </w:rPr>
        <w:t xml:space="preserve">intensively</w:t>
      </w:r>
      <w:r w:rsidDel="00000000" w:rsidR="00000000" w:rsidRPr="00000000">
        <w:rPr>
          <w:rFonts w:ascii="Google Sans Text" w:cs="Google Sans Text" w:eastAsia="Google Sans Text" w:hAnsi="Google Sans Text"/>
          <w:color w:val="1f1f1f"/>
          <w:rtl w:val="0"/>
        </w:rPr>
        <w:t xml:space="preserve"> in the creation of that commodity.</w:t>
      </w:r>
      <w:r w:rsidDel="00000000" w:rsidR="00000000" w:rsidRPr="00000000">
        <w:rPr>
          <w:rFonts w:ascii="Google Sans Text" w:cs="Google Sans Text" w:eastAsia="Google Sans Text" w:hAnsi="Google Sans Text"/>
          <w:color w:val="444746"/>
          <w:sz w:val="24"/>
          <w:szCs w:val="24"/>
          <w:vertAlign w:val="superscript"/>
          <w:rtl w:val="0"/>
        </w:rPr>
        <w:t xml:space="preserve">72</w:t>
      </w:r>
      <w:r w:rsidDel="00000000" w:rsidR="00000000" w:rsidRPr="00000000">
        <w:rPr>
          <w:rFonts w:ascii="Google Sans Text" w:cs="Google Sans Text" w:eastAsia="Google Sans Text" w:hAnsi="Google Sans Text"/>
          <w:color w:val="1f1f1f"/>
          <w:rtl w:val="0"/>
        </w:rPr>
        <w:t xml:space="preserve"> Conversely, it will cause an absolute decline in the real return to the other, less-intensively used factor.</w:t>
      </w:r>
      <w:r w:rsidDel="00000000" w:rsidR="00000000" w:rsidRPr="00000000">
        <w:rPr>
          <w:rFonts w:ascii="Google Sans Text" w:cs="Google Sans Text" w:eastAsia="Google Sans Text" w:hAnsi="Google Sans Text"/>
          <w:color w:val="444746"/>
          <w:sz w:val="24"/>
          <w:szCs w:val="24"/>
          <w:vertAlign w:val="superscript"/>
          <w:rtl w:val="0"/>
        </w:rPr>
        <w:t xml:space="preserve">72</w:t>
      </w:r>
    </w:p>
    <w:p w:rsidR="00000000" w:rsidDel="00000000" w:rsidP="00000000" w:rsidRDefault="00000000" w:rsidRPr="00000000" w14:paraId="00000091">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Theoretical Application:</w:t>
      </w:r>
      <w:r w:rsidDel="00000000" w:rsidR="00000000" w:rsidRPr="00000000">
        <w:rPr>
          <w:rFonts w:ascii="Google Sans Text" w:cs="Google Sans Text" w:eastAsia="Google Sans Text" w:hAnsi="Google Sans Text"/>
          <w:color w:val="1f1f1f"/>
          <w:rtl w:val="0"/>
        </w:rPr>
        <w:t xml:space="preserve"> If a capital-abundant developed nation removes tariffs and engages in free trade, the domestic price of its capital-intensive export goods will rise. According to Stolper-Samuelson, this will dramatically boost the real incomes of capital owners while simultaneously depressing the real wages of domestic unskilled laborers, perfectly explaining why labor unions in developed nations historically oppose free trade agreements.</w:t>
      </w:r>
      <w:r w:rsidDel="00000000" w:rsidR="00000000" w:rsidRPr="00000000">
        <w:rPr>
          <w:rFonts w:ascii="Google Sans Text" w:cs="Google Sans Text" w:eastAsia="Google Sans Text" w:hAnsi="Google Sans Text"/>
          <w:color w:val="444746"/>
          <w:sz w:val="24"/>
          <w:szCs w:val="24"/>
          <w:vertAlign w:val="superscript"/>
          <w:rtl w:val="0"/>
        </w:rPr>
        <w:t xml:space="preserve">73</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2. The Rybczynski Theorem (1955)</w:t>
      </w:r>
      <w:r w:rsidDel="00000000" w:rsidR="00000000" w:rsidRPr="00000000">
        <w:rPr>
          <w:rFonts w:ascii="Google Sans Text" w:cs="Google Sans Text" w:eastAsia="Google Sans Text" w:hAnsi="Google Sans Text"/>
          <w:color w:val="1f1f1f"/>
          <w:rtl w:val="0"/>
        </w:rPr>
        <w:t xml:space="preserve"> While Stolper-Samuelson examines the effects of changing prices, the Rybczynski theorem investigates the macroeconomic consequences of an exogenous shock to a nation's baseline factor endowments, assuming that commodity prices remain perfectly constant in the world market.</w:t>
      </w:r>
      <w:r w:rsidDel="00000000" w:rsidR="00000000" w:rsidRPr="00000000">
        <w:rPr>
          <w:rFonts w:ascii="Google Sans Text" w:cs="Google Sans Text" w:eastAsia="Google Sans Text" w:hAnsi="Google Sans Text"/>
          <w:color w:val="444746"/>
          <w:sz w:val="24"/>
          <w:szCs w:val="24"/>
          <w:vertAlign w:val="superscript"/>
          <w:rtl w:val="0"/>
        </w:rPr>
        <w:t xml:space="preserve">75</w:t>
      </w:r>
    </w:p>
    <w:p w:rsidR="00000000" w:rsidDel="00000000" w:rsidP="00000000" w:rsidRDefault="00000000" w:rsidRPr="00000000" w14:paraId="00000093">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The Mechanism:</w:t>
      </w:r>
      <w:r w:rsidDel="00000000" w:rsidR="00000000" w:rsidRPr="00000000">
        <w:rPr>
          <w:rFonts w:ascii="Google Sans Text" w:cs="Google Sans Text" w:eastAsia="Google Sans Text" w:hAnsi="Google Sans Text"/>
          <w:color w:val="1f1f1f"/>
          <w:rtl w:val="0"/>
        </w:rPr>
        <w:t xml:space="preserve"> The theorem mathematically demonstrates that an absolute increase in the endowment of one specific factor of production will lead to an absolute, asymmetrical expansion in the total output of the specific industry that utilizes that expanding factor intensively.</w:t>
      </w:r>
      <w:r w:rsidDel="00000000" w:rsidR="00000000" w:rsidRPr="00000000">
        <w:rPr>
          <w:rFonts w:ascii="Google Sans Text" w:cs="Google Sans Text" w:eastAsia="Google Sans Text" w:hAnsi="Google Sans Text"/>
          <w:color w:val="444746"/>
          <w:sz w:val="24"/>
          <w:szCs w:val="24"/>
          <w:vertAlign w:val="superscript"/>
          <w:rtl w:val="0"/>
        </w:rPr>
        <w:t xml:space="preserve">74</w:t>
      </w:r>
      <w:r w:rsidDel="00000000" w:rsidR="00000000" w:rsidRPr="00000000">
        <w:rPr>
          <w:rFonts w:ascii="Google Sans Text" w:cs="Google Sans Text" w:eastAsia="Google Sans Text" w:hAnsi="Google Sans Text"/>
          <w:color w:val="1f1f1f"/>
          <w:rtl w:val="0"/>
        </w:rPr>
        <w:t xml:space="preserve"> More counterintuitively, it dictates that this expansion will cause an absolute </w:t>
      </w:r>
      <w:r w:rsidDel="00000000" w:rsidR="00000000" w:rsidRPr="00000000">
        <w:rPr>
          <w:rFonts w:ascii="Google Sans Text" w:cs="Google Sans Text" w:eastAsia="Google Sans Text" w:hAnsi="Google Sans Text"/>
          <w:i w:val="1"/>
          <w:iCs w:val="1"/>
          <w:color w:val="1f1f1f"/>
          <w:rtl w:val="0"/>
        </w:rPr>
        <w:t xml:space="preserve">contraction</w:t>
      </w:r>
      <w:r w:rsidDel="00000000" w:rsidR="00000000" w:rsidRPr="00000000">
        <w:rPr>
          <w:rFonts w:ascii="Google Sans Text" w:cs="Google Sans Text" w:eastAsia="Google Sans Text" w:hAnsi="Google Sans Text"/>
          <w:color w:val="1f1f1f"/>
          <w:rtl w:val="0"/>
        </w:rPr>
        <w:t xml:space="preserve"> in the output of the nation's other industry.</w:t>
      </w:r>
      <w:r w:rsidDel="00000000" w:rsidR="00000000" w:rsidRPr="00000000">
        <w:rPr>
          <w:rFonts w:ascii="Google Sans Text" w:cs="Google Sans Text" w:eastAsia="Google Sans Text" w:hAnsi="Google Sans Text"/>
          <w:color w:val="444746"/>
          <w:sz w:val="24"/>
          <w:szCs w:val="24"/>
          <w:vertAlign w:val="superscript"/>
          <w:rtl w:val="0"/>
        </w:rPr>
        <w:t xml:space="preserve">74</w:t>
      </w:r>
    </w:p>
    <w:p w:rsidR="00000000" w:rsidDel="00000000" w:rsidP="00000000" w:rsidRDefault="00000000" w:rsidRPr="00000000" w14:paraId="00000094">
      <w:pPr>
        <w:numPr>
          <w:ilvl w:val="0"/>
          <w:numId w:val="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Theoretical Application:</w:t>
      </w:r>
      <w:r w:rsidDel="00000000" w:rsidR="00000000" w:rsidRPr="00000000">
        <w:rPr>
          <w:rFonts w:ascii="Google Sans Text" w:cs="Google Sans Text" w:eastAsia="Google Sans Text" w:hAnsi="Google Sans Text"/>
          <w:color w:val="1f1f1f"/>
          <w:rtl w:val="0"/>
        </w:rPr>
        <w:t xml:space="preserve"> If a nation experiences a massive, sudden influx of foreign investment (a surge in the capital endowment), the production of its capital-intensive manufacturing sector will expand rapidly. However, to fuel this expansion, the manufacturing sector must cannibalize labor from the agricultural sector. As a result, the absolute output of the labor-intensive agricultural sector will actively shrink.</w:t>
      </w:r>
      <w:r w:rsidDel="00000000" w:rsidR="00000000" w:rsidRPr="00000000">
        <w:rPr>
          <w:rFonts w:ascii="Google Sans Text" w:cs="Google Sans Text" w:eastAsia="Google Sans Text" w:hAnsi="Google Sans Text"/>
          <w:color w:val="444746"/>
          <w:sz w:val="24"/>
          <w:szCs w:val="24"/>
          <w:vertAlign w:val="superscript"/>
          <w:rtl w:val="0"/>
        </w:rPr>
        <w:t xml:space="preserve">74</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3. The Factor Price Equalization (FPE) Theorem (Samuelson, 1948)</w:t>
      </w:r>
      <w:r w:rsidDel="00000000" w:rsidR="00000000" w:rsidRPr="00000000">
        <w:rPr>
          <w:rFonts w:ascii="Google Sans Text" w:cs="Google Sans Text" w:eastAsia="Google Sans Text" w:hAnsi="Google Sans Text"/>
          <w:color w:val="1f1f1f"/>
          <w:rtl w:val="0"/>
        </w:rPr>
        <w:t xml:space="preserve"> Building directly upon the logic of the Stolper-Samuelson theorem, the Factor Price Equalization theorem makes a radical claim regarding global income convergence.</w:t>
      </w:r>
      <w:r w:rsidDel="00000000" w:rsidR="00000000" w:rsidRPr="00000000">
        <w:rPr>
          <w:rFonts w:ascii="Google Sans Text" w:cs="Google Sans Text" w:eastAsia="Google Sans Text" w:hAnsi="Google Sans Text"/>
          <w:color w:val="444746"/>
          <w:sz w:val="24"/>
          <w:szCs w:val="24"/>
          <w:vertAlign w:val="superscript"/>
          <w:rtl w:val="0"/>
        </w:rPr>
        <w:t xml:space="preserve">74</w:t>
      </w:r>
      <w:r w:rsidDel="00000000" w:rsidR="00000000" w:rsidRPr="00000000">
        <w:rPr>
          <w:rFonts w:ascii="Google Sans Text" w:cs="Google Sans Text" w:eastAsia="Google Sans Text" w:hAnsi="Google Sans Text"/>
          <w:color w:val="1f1f1f"/>
          <w:rtl w:val="0"/>
        </w:rPr>
        <w:t xml:space="preserve"> The FPE theorem posits that under the strict assumptions of the H-O model (identical technology and free trade), international trade in physical commodities will eventually lead to the complete equalization of the prices of the factors of production (wages and rents) across all trading nations, even if those underlying factors are strictly prohibited from crossing national borders.</w:t>
      </w:r>
      <w:r w:rsidDel="00000000" w:rsidR="00000000" w:rsidRPr="00000000">
        <w:rPr>
          <w:rFonts w:ascii="Google Sans Text" w:cs="Google Sans Text" w:eastAsia="Google Sans Text" w:hAnsi="Google Sans Text"/>
          <w:color w:val="444746"/>
          <w:sz w:val="24"/>
          <w:szCs w:val="24"/>
          <w:vertAlign w:val="superscript"/>
          <w:rtl w:val="0"/>
        </w:rPr>
        <w:t xml:space="preserve">74</w:t>
      </w:r>
      <w:r w:rsidDel="00000000" w:rsidR="00000000" w:rsidRPr="00000000">
        <w:rPr>
          <w:rFonts w:ascii="Google Sans Text" w:cs="Google Sans Text" w:eastAsia="Google Sans Text" w:hAnsi="Google Sans Text"/>
          <w:color w:val="1f1f1f"/>
          <w:rtl w:val="0"/>
        </w:rPr>
        <w:t xml:space="preserve"> In essence, the theory dictates that exporting a labor-intensive good is mathematically identical to exporting labor itself; thus, free trade acts as a perfect functional substitute for international labor migration and capital mobility.</w:t>
      </w:r>
      <w:r w:rsidDel="00000000" w:rsidR="00000000" w:rsidRPr="00000000">
        <w:rPr>
          <w:rFonts w:ascii="Google Sans Text" w:cs="Google Sans Text" w:eastAsia="Google Sans Text" w:hAnsi="Google Sans Text"/>
          <w:color w:val="444746"/>
          <w:sz w:val="24"/>
          <w:szCs w:val="24"/>
          <w:vertAlign w:val="superscript"/>
          <w:rtl w:val="0"/>
        </w:rPr>
        <w:t xml:space="preserve">77</w:t>
      </w:r>
    </w:p>
    <w:p w:rsidR="00000000" w:rsidDel="00000000" w:rsidP="00000000" w:rsidRDefault="00000000" w:rsidRPr="00000000" w14:paraId="0000009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2.4 Advanced Geometry: Marshall-Edgeworth Offer Curves</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To visualize how equilibrium terms of trade are established in a multi-country environment, economists rely on the geometrical device known as the </w:t>
      </w:r>
      <w:r w:rsidDel="00000000" w:rsidR="00000000" w:rsidRPr="00000000">
        <w:rPr>
          <w:rFonts w:ascii="Google Sans Text" w:cs="Google Sans Text" w:eastAsia="Google Sans Text" w:hAnsi="Google Sans Text"/>
          <w:b w:val="1"/>
          <w:bCs w:val="1"/>
          <w:color w:val="1f1f1f"/>
          <w:rtl w:val="0"/>
        </w:rPr>
        <w:t xml:space="preserve">Offer Curve</w:t>
      </w:r>
      <w:r w:rsidDel="00000000" w:rsidR="00000000" w:rsidRPr="00000000">
        <w:rPr>
          <w:rFonts w:ascii="Google Sans Text" w:cs="Google Sans Text" w:eastAsia="Google Sans Text" w:hAnsi="Google Sans Text"/>
          <w:color w:val="1f1f1f"/>
          <w:rtl w:val="0"/>
        </w:rPr>
        <w:t xml:space="preserve"> (frequently referred to as the Reciprocal Demand Curve), initially conceptualized by John Stuart Mill but rigorously formalized by Alfred Marshall and Francis Ysidro Edgeworth.</w:t>
      </w:r>
      <w:r w:rsidDel="00000000" w:rsidR="00000000" w:rsidRPr="00000000">
        <w:rPr>
          <w:rFonts w:ascii="Google Sans Text" w:cs="Google Sans Text" w:eastAsia="Google Sans Text" w:hAnsi="Google Sans Text"/>
          <w:color w:val="444746"/>
          <w:sz w:val="24"/>
          <w:szCs w:val="24"/>
          <w:vertAlign w:val="superscript"/>
          <w:rtl w:val="0"/>
        </w:rPr>
        <w:t xml:space="preserve">6</w:t>
      </w:r>
    </w:p>
    <w:p w:rsidR="00000000" w:rsidDel="00000000" w:rsidP="00000000" w:rsidRDefault="00000000" w:rsidRPr="00000000" w14:paraId="00000098">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Derivation and Properties:</w:t>
      </w:r>
      <w:r w:rsidDel="00000000" w:rsidR="00000000" w:rsidRPr="00000000">
        <w:rPr>
          <w:rFonts w:ascii="Google Sans Text" w:cs="Google Sans Text" w:eastAsia="Google Sans Text" w:hAnsi="Google Sans Text"/>
          <w:color w:val="1f1f1f"/>
          <w:rtl w:val="0"/>
        </w:rPr>
        <w:t xml:space="preserve"> An offer curve is an elegant geometrical locus of points that simultaneously captures a nation's aggregate willingness to supply its own export commodity in exchange for varying quantities of an imported commodity across every conceivable international price ratio (terms of trade).</w:t>
      </w:r>
      <w:r w:rsidDel="00000000" w:rsidR="00000000" w:rsidRPr="00000000">
        <w:rPr>
          <w:rFonts w:ascii="Google Sans Text" w:cs="Google Sans Text" w:eastAsia="Google Sans Text" w:hAnsi="Google Sans Text"/>
          <w:color w:val="444746"/>
          <w:sz w:val="24"/>
          <w:szCs w:val="24"/>
          <w:vertAlign w:val="superscript"/>
          <w:rtl w:val="0"/>
        </w:rPr>
        <w:t xml:space="preserve">7</w:t>
      </w:r>
      <w:r w:rsidDel="00000000" w:rsidR="00000000" w:rsidRPr="00000000">
        <w:rPr>
          <w:rFonts w:ascii="Google Sans Text" w:cs="Google Sans Text" w:eastAsia="Google Sans Text" w:hAnsi="Google Sans Text"/>
          <w:color w:val="1f1f1f"/>
          <w:rtl w:val="0"/>
        </w:rPr>
        <w:t xml:space="preserve"> The curve is meticulously derived by combining a nation's internal Production Possibility Frontier (PPF) with its societal community indifference curves.</w:t>
      </w:r>
      <w:r w:rsidDel="00000000" w:rsidR="00000000" w:rsidRPr="00000000">
        <w:rPr>
          <w:rFonts w:ascii="Google Sans Text" w:cs="Google Sans Text" w:eastAsia="Google Sans Text" w:hAnsi="Google Sans Text"/>
          <w:color w:val="444746"/>
          <w:sz w:val="24"/>
          <w:szCs w:val="24"/>
          <w:vertAlign w:val="superscript"/>
          <w:rtl w:val="0"/>
        </w:rPr>
        <w:t xml:space="preserve">79</w:t>
      </w:r>
    </w:p>
    <w:p w:rsidR="00000000" w:rsidDel="00000000" w:rsidP="00000000" w:rsidRDefault="00000000" w:rsidRPr="00000000" w14:paraId="00000099">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Equilibrium Determination:</w:t>
      </w:r>
      <w:r w:rsidDel="00000000" w:rsidR="00000000" w:rsidRPr="00000000">
        <w:rPr>
          <w:rFonts w:ascii="Google Sans Text" w:cs="Google Sans Text" w:eastAsia="Google Sans Text" w:hAnsi="Google Sans Text"/>
          <w:color w:val="1f1f1f"/>
          <w:rtl w:val="0"/>
        </w:rPr>
        <w:t xml:space="preserve"> International trade achieves a state of stable equilibrium exclusively at the specific point where the offer curve of Country A perfectly intersects the offer curve of Country B.</w:t>
      </w:r>
      <w:r w:rsidDel="00000000" w:rsidR="00000000" w:rsidRPr="00000000">
        <w:rPr>
          <w:rFonts w:ascii="Google Sans Text" w:cs="Google Sans Text" w:eastAsia="Google Sans Text" w:hAnsi="Google Sans Text"/>
          <w:color w:val="444746"/>
          <w:sz w:val="24"/>
          <w:szCs w:val="24"/>
          <w:vertAlign w:val="superscript"/>
          <w:rtl w:val="0"/>
        </w:rPr>
        <w:t xml:space="preserve">78</w:t>
      </w:r>
      <w:r w:rsidDel="00000000" w:rsidR="00000000" w:rsidRPr="00000000">
        <w:rPr>
          <w:rFonts w:ascii="Google Sans Text" w:cs="Google Sans Text" w:eastAsia="Google Sans Text" w:hAnsi="Google Sans Text"/>
          <w:color w:val="1f1f1f"/>
          <w:rtl w:val="0"/>
        </w:rPr>
        <w:t xml:space="preserve"> At this exact coordinate, the volume of exports that Country A is willing to supply exactly matches the volume of imports that Country B demands, clearing both international markets simultaneously.</w:t>
      </w:r>
      <w:r w:rsidDel="00000000" w:rsidR="00000000" w:rsidRPr="00000000">
        <w:rPr>
          <w:rFonts w:ascii="Google Sans Text" w:cs="Google Sans Text" w:eastAsia="Google Sans Text" w:hAnsi="Google Sans Text"/>
          <w:color w:val="444746"/>
          <w:sz w:val="24"/>
          <w:szCs w:val="24"/>
          <w:vertAlign w:val="superscript"/>
          <w:rtl w:val="0"/>
        </w:rPr>
        <w:t xml:space="preserve">7</w:t>
      </w:r>
    </w:p>
    <w:p w:rsidR="00000000" w:rsidDel="00000000" w:rsidP="00000000" w:rsidRDefault="00000000" w:rsidRPr="00000000" w14:paraId="0000009A">
      <w:pPr>
        <w:numPr>
          <w:ilvl w:val="0"/>
          <w:numId w:val="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Elasticity and the Backward Bend:</w:t>
      </w:r>
      <w:r w:rsidDel="00000000" w:rsidR="00000000" w:rsidRPr="00000000">
        <w:rPr>
          <w:rFonts w:ascii="Google Sans Text" w:cs="Google Sans Text" w:eastAsia="Google Sans Text" w:hAnsi="Google Sans Text"/>
          <w:color w:val="1f1f1f"/>
          <w:rtl w:val="0"/>
        </w:rPr>
        <w:t xml:space="preserve"> The slope of the offer curve is highly contingent upon the price elasticity of a nation's demand for imports.</w:t>
      </w:r>
      <w:r w:rsidDel="00000000" w:rsidR="00000000" w:rsidRPr="00000000">
        <w:rPr>
          <w:rFonts w:ascii="Google Sans Text" w:cs="Google Sans Text" w:eastAsia="Google Sans Text" w:hAnsi="Google Sans Text"/>
          <w:color w:val="444746"/>
          <w:sz w:val="24"/>
          <w:szCs w:val="24"/>
          <w:vertAlign w:val="superscript"/>
          <w:rtl w:val="0"/>
        </w:rPr>
        <w:t xml:space="preserve">80</w:t>
      </w:r>
      <w:r w:rsidDel="00000000" w:rsidR="00000000" w:rsidRPr="00000000">
        <w:rPr>
          <w:rFonts w:ascii="Google Sans Text" w:cs="Google Sans Text" w:eastAsia="Google Sans Text" w:hAnsi="Google Sans Text"/>
          <w:color w:val="1f1f1f"/>
          <w:rtl w:val="0"/>
        </w:rPr>
        <w:t xml:space="preserve"> Originating from the axis, the curve typically slopes outward, indicating an elastic demand. However, past a critical threshold of highly favorable terms of trade, the curve can exhibit a distinct "backward bend" toward the import axis.</w:t>
      </w:r>
      <w:r w:rsidDel="00000000" w:rsidR="00000000" w:rsidRPr="00000000">
        <w:rPr>
          <w:rFonts w:ascii="Google Sans Text" w:cs="Google Sans Text" w:eastAsia="Google Sans Text" w:hAnsi="Google Sans Text"/>
          <w:color w:val="444746"/>
          <w:sz w:val="24"/>
          <w:szCs w:val="24"/>
          <w:vertAlign w:val="superscript"/>
          <w:rtl w:val="0"/>
        </w:rPr>
        <w:t xml:space="preserve">79</w:t>
      </w:r>
      <w:r w:rsidDel="00000000" w:rsidR="00000000" w:rsidRPr="00000000">
        <w:rPr>
          <w:rFonts w:ascii="Google Sans Text" w:cs="Google Sans Text" w:eastAsia="Google Sans Text" w:hAnsi="Google Sans Text"/>
          <w:color w:val="1f1f1f"/>
          <w:rtl w:val="0"/>
        </w:rPr>
        <w:t xml:space="preserve"> This phenomenon occurs when the nation's demand for the imported good becomes inelastic; the positive income effect generated by the extraordinarily high price of their exports overwhelms the substitution effect, allowing the nation to acquire the exact same volume of desired imports while sacrificing fewer of its own export goods.</w:t>
      </w:r>
      <w:r w:rsidDel="00000000" w:rsidR="00000000" w:rsidRPr="00000000">
        <w:rPr>
          <w:rFonts w:ascii="Google Sans Text" w:cs="Google Sans Text" w:eastAsia="Google Sans Text" w:hAnsi="Google Sans Text"/>
          <w:color w:val="444746"/>
          <w:sz w:val="24"/>
          <w:szCs w:val="24"/>
          <w:vertAlign w:val="superscript"/>
          <w:rtl w:val="0"/>
        </w:rPr>
        <w:t xml:space="preserve">79</w:t>
      </w:r>
    </w:p>
    <w:p w:rsidR="00000000" w:rsidDel="00000000" w:rsidP="00000000" w:rsidRDefault="00000000" w:rsidRPr="00000000" w14:paraId="0000009B">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2.5 The Imperfect Competition Revolution: New Trade Theory</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By the late 1970s, it became apparent that the orthodox Heckscher-Ohlin model, which relied on perfect competition and constant returns to scale, was failing to explain the realities of the modern global economy.</w:t>
      </w:r>
      <w:r w:rsidDel="00000000" w:rsidR="00000000" w:rsidRPr="00000000">
        <w:rPr>
          <w:rFonts w:ascii="Google Sans Text" w:cs="Google Sans Text" w:eastAsia="Google Sans Text" w:hAnsi="Google Sans Text"/>
          <w:color w:val="444746"/>
          <w:sz w:val="24"/>
          <w:szCs w:val="24"/>
          <w:vertAlign w:val="superscript"/>
          <w:rtl w:val="0"/>
        </w:rPr>
        <w:t xml:space="preserve">60</w:t>
      </w:r>
      <w:r w:rsidDel="00000000" w:rsidR="00000000" w:rsidRPr="00000000">
        <w:rPr>
          <w:rFonts w:ascii="Google Sans Text" w:cs="Google Sans Text" w:eastAsia="Google Sans Text" w:hAnsi="Google Sans Text"/>
          <w:color w:val="1f1f1f"/>
          <w:rtl w:val="0"/>
        </w:rPr>
        <w:t xml:space="preserve"> The vast majority of global trade was not occurring between capital-abundant developed nations and labor-abundant developing nations. Instead, a massive volume of trade was occurring between fundamentally identical developed nations (e.g., the United States and Germany trading automobiles with each other).</w:t>
      </w:r>
      <w:r w:rsidDel="00000000" w:rsidR="00000000" w:rsidRPr="00000000">
        <w:rPr>
          <w:rFonts w:ascii="Google Sans Text" w:cs="Google Sans Text" w:eastAsia="Google Sans Text" w:hAnsi="Google Sans Text"/>
          <w:color w:val="444746"/>
          <w:sz w:val="24"/>
          <w:szCs w:val="24"/>
          <w:vertAlign w:val="superscript"/>
          <w:rtl w:val="0"/>
        </w:rPr>
        <w:t xml:space="preserve">82</w:t>
      </w:r>
      <w:r w:rsidDel="00000000" w:rsidR="00000000" w:rsidRPr="00000000">
        <w:rPr>
          <w:rFonts w:ascii="Google Sans Text" w:cs="Google Sans Text" w:eastAsia="Google Sans Text" w:hAnsi="Google Sans Text"/>
          <w:color w:val="1f1f1f"/>
          <w:rtl w:val="0"/>
        </w:rPr>
        <w:t xml:space="preserve"> This phenomenon, known as intra-industry trade, directly violated the predictions of the factor endowment models.</w:t>
      </w:r>
      <w:r w:rsidDel="00000000" w:rsidR="00000000" w:rsidRPr="00000000">
        <w:rPr>
          <w:rFonts w:ascii="Google Sans Text" w:cs="Google Sans Text" w:eastAsia="Google Sans Text" w:hAnsi="Google Sans Text"/>
          <w:color w:val="444746"/>
          <w:sz w:val="24"/>
          <w:szCs w:val="24"/>
          <w:vertAlign w:val="superscript"/>
          <w:rtl w:val="0"/>
        </w:rPr>
        <w:t xml:space="preserve">59</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To resolve this empirical failure, Paul Krugman pioneered </w:t>
      </w:r>
      <w:r w:rsidDel="00000000" w:rsidR="00000000" w:rsidRPr="00000000">
        <w:rPr>
          <w:rFonts w:ascii="Google Sans Text" w:cs="Google Sans Text" w:eastAsia="Google Sans Text" w:hAnsi="Google Sans Text"/>
          <w:b w:val="1"/>
          <w:bCs w:val="1"/>
          <w:color w:val="1f1f1f"/>
          <w:rtl w:val="0"/>
        </w:rPr>
        <w:t xml:space="preserve">New Trade Theory (NTT)</w:t>
      </w:r>
      <w:r w:rsidDel="00000000" w:rsidR="00000000" w:rsidRPr="00000000">
        <w:rPr>
          <w:rFonts w:ascii="Google Sans Text" w:cs="Google Sans Text" w:eastAsia="Google Sans Text" w:hAnsi="Google Sans Text"/>
          <w:color w:val="1f1f1f"/>
          <w:rtl w:val="0"/>
        </w:rPr>
        <w:t xml:space="preserve"> in 1979.</w:t>
      </w:r>
      <w:r w:rsidDel="00000000" w:rsidR="00000000" w:rsidRPr="00000000">
        <w:rPr>
          <w:rFonts w:ascii="Google Sans Text" w:cs="Google Sans Text" w:eastAsia="Google Sans Text" w:hAnsi="Google Sans Text"/>
          <w:color w:val="444746"/>
          <w:sz w:val="24"/>
          <w:szCs w:val="24"/>
          <w:vertAlign w:val="superscript"/>
          <w:rtl w:val="0"/>
        </w:rPr>
        <w:t xml:space="preserve">60</w:t>
      </w:r>
      <w:r w:rsidDel="00000000" w:rsidR="00000000" w:rsidRPr="00000000">
        <w:rPr>
          <w:rFonts w:ascii="Google Sans Text" w:cs="Google Sans Text" w:eastAsia="Google Sans Text" w:hAnsi="Google Sans Text"/>
          <w:color w:val="1f1f1f"/>
          <w:rtl w:val="0"/>
        </w:rPr>
        <w:t xml:space="preserve"> Krugman revolutionized the discipline by discarding the assumption of perfect competition and constant returns.</w:t>
      </w:r>
      <w:r w:rsidDel="00000000" w:rsidR="00000000" w:rsidRPr="00000000">
        <w:rPr>
          <w:rFonts w:ascii="Google Sans Text" w:cs="Google Sans Text" w:eastAsia="Google Sans Text" w:hAnsi="Google Sans Text"/>
          <w:color w:val="444746"/>
          <w:sz w:val="24"/>
          <w:szCs w:val="24"/>
          <w:vertAlign w:val="superscript"/>
          <w:rtl w:val="0"/>
        </w:rPr>
        <w:t xml:space="preserve">60</w:t>
      </w:r>
      <w:r w:rsidDel="00000000" w:rsidR="00000000" w:rsidRPr="00000000">
        <w:rPr>
          <w:rFonts w:ascii="Google Sans Text" w:cs="Google Sans Text" w:eastAsia="Google Sans Text" w:hAnsi="Google Sans Text"/>
          <w:color w:val="1f1f1f"/>
          <w:rtl w:val="0"/>
        </w:rPr>
        <w:t xml:space="preserve"> Instead, NTT posits that trade is driven by economies of scale (increasing returns) that are internal to the firm, operating within a framework of Chamberlinian monopolistic competition.</w:t>
      </w:r>
      <w:r w:rsidDel="00000000" w:rsidR="00000000" w:rsidRPr="00000000">
        <w:rPr>
          <w:rFonts w:ascii="Google Sans Text" w:cs="Google Sans Text" w:eastAsia="Google Sans Text" w:hAnsi="Google Sans Text"/>
          <w:color w:val="444746"/>
          <w:sz w:val="24"/>
          <w:szCs w:val="24"/>
          <w:vertAlign w:val="superscript"/>
          <w:rtl w:val="0"/>
        </w:rPr>
        <w:t xml:space="preserve">58</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Under NTT, even if two countries possess perfectly identical factor endowments and technologies, they will still engage in massive volumes of trade.</w:t>
      </w:r>
      <w:r w:rsidDel="00000000" w:rsidR="00000000" w:rsidRPr="00000000">
        <w:rPr>
          <w:rFonts w:ascii="Google Sans Text" w:cs="Google Sans Text" w:eastAsia="Google Sans Text" w:hAnsi="Google Sans Text"/>
          <w:color w:val="444746"/>
          <w:sz w:val="24"/>
          <w:szCs w:val="24"/>
          <w:vertAlign w:val="superscript"/>
          <w:rtl w:val="0"/>
        </w:rPr>
        <w:t xml:space="preserve">60</w:t>
      </w:r>
      <w:r w:rsidDel="00000000" w:rsidR="00000000" w:rsidRPr="00000000">
        <w:rPr>
          <w:rFonts w:ascii="Google Sans Text" w:cs="Google Sans Text" w:eastAsia="Google Sans Text" w:hAnsi="Google Sans Text"/>
          <w:color w:val="1f1f1f"/>
          <w:rtl w:val="0"/>
        </w:rPr>
        <w:t xml:space="preserve"> This occurs because the presence of fixed costs and economies of scale prevents any single country from efficiently producing every possible variation of a product.</w:t>
      </w:r>
      <w:r w:rsidDel="00000000" w:rsidR="00000000" w:rsidRPr="00000000">
        <w:rPr>
          <w:rFonts w:ascii="Google Sans Text" w:cs="Google Sans Text" w:eastAsia="Google Sans Text" w:hAnsi="Google Sans Text"/>
          <w:color w:val="444746"/>
          <w:sz w:val="24"/>
          <w:szCs w:val="24"/>
          <w:vertAlign w:val="superscript"/>
          <w:rtl w:val="0"/>
        </w:rPr>
        <w:t xml:space="preserve">59</w:t>
      </w:r>
      <w:r w:rsidDel="00000000" w:rsidR="00000000" w:rsidRPr="00000000">
        <w:rPr>
          <w:rFonts w:ascii="Google Sans Text" w:cs="Google Sans Text" w:eastAsia="Google Sans Text" w:hAnsi="Google Sans Text"/>
          <w:color w:val="1f1f1f"/>
          <w:rtl w:val="0"/>
        </w:rPr>
        <w:t xml:space="preserve"> Consequently, firms in Country A will specialize in producing specific, niche varieties of a product to achieve scale efficiencies, while firms in Country B specialize in different varieties.</w:t>
      </w:r>
      <w:r w:rsidDel="00000000" w:rsidR="00000000" w:rsidRPr="00000000">
        <w:rPr>
          <w:rFonts w:ascii="Google Sans Text" w:cs="Google Sans Text" w:eastAsia="Google Sans Text" w:hAnsi="Google Sans Text"/>
          <w:color w:val="444746"/>
          <w:sz w:val="24"/>
          <w:szCs w:val="24"/>
          <w:vertAlign w:val="superscript"/>
          <w:rtl w:val="0"/>
        </w:rPr>
        <w:t xml:space="preserve">59</w:t>
      </w:r>
      <w:r w:rsidDel="00000000" w:rsidR="00000000" w:rsidRPr="00000000">
        <w:rPr>
          <w:rFonts w:ascii="Google Sans Text" w:cs="Google Sans Text" w:eastAsia="Google Sans Text" w:hAnsi="Google Sans Text"/>
          <w:color w:val="1f1f1f"/>
          <w:rtl w:val="0"/>
        </w:rPr>
        <w:t xml:space="preserve"> Because consumers possess an inherent psychological "love of variety," the two identical nations will aggressively trade their differentiated products with one another, generating mutual gains from trade through increased product diversity and lower average costs, completely independent of absolute or comparative factor advantages.</w:t>
      </w:r>
      <w:r w:rsidDel="00000000" w:rsidR="00000000" w:rsidRPr="00000000">
        <w:rPr>
          <w:rFonts w:ascii="Google Sans Text" w:cs="Google Sans Text" w:eastAsia="Google Sans Text" w:hAnsi="Google Sans Text"/>
          <w:color w:val="444746"/>
          <w:sz w:val="24"/>
          <w:szCs w:val="24"/>
          <w:vertAlign w:val="superscript"/>
          <w:rtl w:val="0"/>
        </w:rPr>
        <w:t xml:space="preserve">59</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Prior to Krugman's formalization, Staffan Burenstam Linder had proposed a complementary demand-side framework known as the </w:t>
      </w:r>
      <w:r w:rsidDel="00000000" w:rsidR="00000000" w:rsidRPr="00000000">
        <w:rPr>
          <w:rFonts w:ascii="Google Sans Text" w:cs="Google Sans Text" w:eastAsia="Google Sans Text" w:hAnsi="Google Sans Text"/>
          <w:b w:val="1"/>
          <w:bCs w:val="1"/>
          <w:color w:val="1f1f1f"/>
          <w:rtl w:val="0"/>
        </w:rPr>
        <w:t xml:space="preserve">Linder Hypothesis</w:t>
      </w:r>
      <w:r w:rsidDel="00000000" w:rsidR="00000000" w:rsidRPr="00000000">
        <w:rPr>
          <w:rFonts w:ascii="Google Sans Text" w:cs="Google Sans Text" w:eastAsia="Google Sans Text" w:hAnsi="Google Sans Text"/>
          <w:color w:val="1f1f1f"/>
          <w:rtl w:val="0"/>
        </w:rPr>
        <w:t xml:space="preserve"> (1961).</w:t>
      </w:r>
      <w:r w:rsidDel="00000000" w:rsidR="00000000" w:rsidRPr="00000000">
        <w:rPr>
          <w:rFonts w:ascii="Google Sans Text" w:cs="Google Sans Text" w:eastAsia="Google Sans Text" w:hAnsi="Google Sans Text"/>
          <w:color w:val="444746"/>
          <w:sz w:val="24"/>
          <w:szCs w:val="24"/>
          <w:vertAlign w:val="superscript"/>
          <w:rtl w:val="0"/>
        </w:rPr>
        <w:t xml:space="preserve">61</w:t>
      </w:r>
      <w:r w:rsidDel="00000000" w:rsidR="00000000" w:rsidRPr="00000000">
        <w:rPr>
          <w:rFonts w:ascii="Google Sans Text" w:cs="Google Sans Text" w:eastAsia="Google Sans Text" w:hAnsi="Google Sans Text"/>
          <w:color w:val="1f1f1f"/>
          <w:rtl w:val="0"/>
        </w:rPr>
        <w:t xml:space="preserve"> Linder argued that a nation can only develop a comparative advantage in manufactured goods if there is a robust, pre-existing domestic demand for those products, which allows firms to achieve initial economies of scale.</w:t>
      </w:r>
      <w:r w:rsidDel="00000000" w:rsidR="00000000" w:rsidRPr="00000000">
        <w:rPr>
          <w:rFonts w:ascii="Google Sans Text" w:cs="Google Sans Text" w:eastAsia="Google Sans Text" w:hAnsi="Google Sans Text"/>
          <w:color w:val="444746"/>
          <w:sz w:val="24"/>
          <w:szCs w:val="24"/>
          <w:vertAlign w:val="superscript"/>
          <w:rtl w:val="0"/>
        </w:rPr>
        <w:t xml:space="preserve">61</w:t>
      </w:r>
      <w:r w:rsidDel="00000000" w:rsidR="00000000" w:rsidRPr="00000000">
        <w:rPr>
          <w:rFonts w:ascii="Google Sans Text" w:cs="Google Sans Text" w:eastAsia="Google Sans Text" w:hAnsi="Google Sans Text"/>
          <w:color w:val="1f1f1f"/>
          <w:rtl w:val="0"/>
        </w:rPr>
        <w:t xml:space="preserve"> Because consumer demand patterns are heavily dictated by per capita income levels, Linder deduced that countries with similar levels of wealth will naturally develop similar industrial bases.</w:t>
      </w:r>
      <w:r w:rsidDel="00000000" w:rsidR="00000000" w:rsidRPr="00000000">
        <w:rPr>
          <w:rFonts w:ascii="Google Sans Text" w:cs="Google Sans Text" w:eastAsia="Google Sans Text" w:hAnsi="Google Sans Text"/>
          <w:color w:val="444746"/>
          <w:sz w:val="24"/>
          <w:szCs w:val="24"/>
          <w:vertAlign w:val="superscript"/>
          <w:rtl w:val="0"/>
        </w:rPr>
        <w:t xml:space="preserve">61</w:t>
      </w:r>
      <w:r w:rsidDel="00000000" w:rsidR="00000000" w:rsidRPr="00000000">
        <w:rPr>
          <w:rFonts w:ascii="Google Sans Text" w:cs="Google Sans Text" w:eastAsia="Google Sans Text" w:hAnsi="Google Sans Text"/>
          <w:color w:val="1f1f1f"/>
          <w:rtl w:val="0"/>
        </w:rPr>
        <w:t xml:space="preserve"> Therefore, contrary to classical models that predict trade based on differences, the Linder Hypothesis accurately predicts that the most intense volumes of global trade will occur between nations that share highly similar economic structures and overlapping consumer preferences.</w:t>
      </w:r>
      <w:r w:rsidDel="00000000" w:rsidR="00000000" w:rsidRPr="00000000">
        <w:rPr>
          <w:rFonts w:ascii="Google Sans Text" w:cs="Google Sans Text" w:eastAsia="Google Sans Text" w:hAnsi="Google Sans Text"/>
          <w:color w:val="444746"/>
          <w:sz w:val="24"/>
          <w:szCs w:val="24"/>
          <w:vertAlign w:val="superscript"/>
          <w:rtl w:val="0"/>
        </w:rPr>
        <w:t xml:space="preserve">61</w:t>
      </w:r>
    </w:p>
    <w:p w:rsidR="00000000" w:rsidDel="00000000" w:rsidP="00000000" w:rsidRDefault="00000000" w:rsidRPr="00000000" w14:paraId="000000A0">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Part III: The Pre-Independence Indian Economy Fact Sheet</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economic history of the British Raj (1757–1947) is characterized by systemic wealth extraction, structural deindustrialization, and the total reorganization of agrarian property relations designed to maximize colonial revenue.</w:t>
      </w:r>
      <w:r w:rsidDel="00000000" w:rsidR="00000000" w:rsidRPr="00000000">
        <w:rPr>
          <w:rFonts w:ascii="Google Sans Text" w:cs="Google Sans Text" w:eastAsia="Google Sans Text" w:hAnsi="Google Sans Text"/>
          <w:color w:val="444746"/>
          <w:sz w:val="24"/>
          <w:szCs w:val="24"/>
          <w:vertAlign w:val="superscript"/>
          <w:rtl w:val="0"/>
        </w:rPr>
        <w:t xml:space="preserve">85</w:t>
      </w:r>
      <w:r w:rsidDel="00000000" w:rsidR="00000000" w:rsidRPr="00000000">
        <w:rPr>
          <w:rFonts w:ascii="Google Sans Text" w:cs="Google Sans Text" w:eastAsia="Google Sans Text" w:hAnsi="Google Sans Text"/>
          <w:color w:val="1f1f1f"/>
          <w:rtl w:val="0"/>
        </w:rPr>
        <w:t xml:space="preserve"> A deep, granular understanding of these historical mechanics is absolutely essential for mastering the syllabus.</w:t>
      </w:r>
    </w:p>
    <w:p w:rsidR="00000000" w:rsidDel="00000000" w:rsidP="00000000" w:rsidRDefault="00000000" w:rsidRPr="00000000" w14:paraId="000000A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3.1 The "Drain of Wealth" Thesis</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"Drain of Wealth" is the foundational macroeconomic concept of early Indian nationalism. It refers to the unilateral, systematic transfer of a massive portion of India's national product and capital resources to Great Britain without any adequate commercial, material, or economic return.</w:t>
      </w:r>
      <w:r w:rsidDel="00000000" w:rsidR="00000000" w:rsidRPr="00000000">
        <w:rPr>
          <w:rFonts w:ascii="Google Sans Text" w:cs="Google Sans Text" w:eastAsia="Google Sans Text" w:hAnsi="Google Sans Text"/>
          <w:color w:val="444746"/>
          <w:sz w:val="24"/>
          <w:szCs w:val="24"/>
          <w:vertAlign w:val="superscript"/>
          <w:rtl w:val="0"/>
        </w:rPr>
        <w:t xml:space="preserve">86</w:t>
      </w:r>
      <w:r w:rsidDel="00000000" w:rsidR="00000000" w:rsidRPr="00000000">
        <w:rPr>
          <w:rFonts w:ascii="Google Sans Text" w:cs="Google Sans Text" w:eastAsia="Google Sans Text" w:hAnsi="Google Sans Text"/>
          <w:color w:val="1f1f1f"/>
          <w:rtl w:val="0"/>
        </w:rPr>
        <w:t xml:space="preserve"> The theory articulated that this relentless financial hemorrhage actively stultified domestic capital formation and was the primary engine of India's chronic impoverishment.</w:t>
      </w:r>
      <w:r w:rsidDel="00000000" w:rsidR="00000000" w:rsidRPr="00000000">
        <w:rPr>
          <w:rFonts w:ascii="Google Sans Text" w:cs="Google Sans Text" w:eastAsia="Google Sans Text" w:hAnsi="Google Sans Text"/>
          <w:color w:val="444746"/>
          <w:sz w:val="24"/>
          <w:szCs w:val="24"/>
          <w:vertAlign w:val="superscript"/>
          <w:rtl w:val="0"/>
        </w:rPr>
        <w:t xml:space="preserve">88</w:t>
      </w:r>
    </w:p>
    <w:p w:rsidR="00000000" w:rsidDel="00000000" w:rsidP="00000000" w:rsidRDefault="00000000" w:rsidRPr="00000000" w14:paraId="000000A4">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Key Proponents, Arguments, and Estimates</w:t>
      </w:r>
    </w:p>
    <w:p w:rsidR="00000000" w:rsidDel="00000000" w:rsidP="00000000" w:rsidRDefault="00000000" w:rsidRPr="00000000" w14:paraId="000000A5">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Dadabhai Naoroji (The Grand Old Man of India)</w:t>
      </w:r>
    </w:p>
    <w:p w:rsidR="00000000" w:rsidDel="00000000" w:rsidP="00000000" w:rsidRDefault="00000000" w:rsidRPr="00000000" w14:paraId="000000A6">
      <w:pPr>
        <w:numPr>
          <w:ilvl w:val="1"/>
          <w:numId w:val="6"/>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b w:val="1"/>
          <w:bCs w:val="1"/>
          <w:color w:val="1f1f1f"/>
          <w:rtl w:val="0"/>
        </w:rPr>
        <w:t xml:space="preserve">Seminal Publication: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i w:val="1"/>
          <w:iCs w:val="1"/>
          <w:color w:val="1f1f1f"/>
          <w:rtl w:val="0"/>
        </w:rPr>
        <w:t xml:space="preserve">Poverty and Un-British Rule in India</w:t>
      </w:r>
      <w:r w:rsidDel="00000000" w:rsidR="00000000" w:rsidRPr="00000000">
        <w:rPr>
          <w:rFonts w:ascii="Google Sans Text" w:cs="Google Sans Text" w:eastAsia="Google Sans Text" w:hAnsi="Google Sans Text"/>
          <w:color w:val="1f1f1f"/>
          <w:rtl w:val="0"/>
        </w:rPr>
        <w:t xml:space="preserve"> (1901).</w:t>
      </w:r>
      <w:r w:rsidDel="00000000" w:rsidR="00000000" w:rsidRPr="00000000">
        <w:rPr>
          <w:rFonts w:ascii="Google Sans Text" w:cs="Google Sans Text" w:eastAsia="Google Sans Text" w:hAnsi="Google Sans Text"/>
          <w:color w:val="444746"/>
          <w:sz w:val="24"/>
          <w:szCs w:val="24"/>
          <w:vertAlign w:val="superscript"/>
          <w:rtl w:val="0"/>
        </w:rPr>
        <w:t xml:space="preserve">30</w:t>
      </w:r>
    </w:p>
    <w:p w:rsidR="00000000" w:rsidDel="00000000" w:rsidP="00000000" w:rsidRDefault="00000000" w:rsidRPr="00000000" w14:paraId="000000A7">
      <w:pPr>
        <w:numPr>
          <w:ilvl w:val="1"/>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bCs w:val="1"/>
          <w:color w:val="1f1f1f"/>
          <w:rtl w:val="0"/>
        </w:rPr>
        <w:t xml:space="preserve">The Core Argument:</w:t>
      </w:r>
      <w:r w:rsidDel="00000000" w:rsidR="00000000" w:rsidRPr="00000000">
        <w:rPr>
          <w:rFonts w:ascii="Google Sans Text" w:cs="Google Sans Text" w:eastAsia="Google Sans Text" w:hAnsi="Google Sans Text"/>
          <w:color w:val="1f1f1f"/>
          <w:rtl w:val="0"/>
        </w:rPr>
        <w:t xml:space="preserve"> Naoroji pioneered the statistical and economic analysis of colonial poverty, arguing that internal social factors were not to blame for India's destitution.</w:t>
      </w:r>
      <w:r w:rsidDel="00000000" w:rsidR="00000000" w:rsidRPr="00000000">
        <w:rPr>
          <w:rFonts w:ascii="Google Sans Text" w:cs="Google Sans Text" w:eastAsia="Google Sans Text" w:hAnsi="Google Sans Text"/>
          <w:color w:val="444746"/>
          <w:sz w:val="24"/>
          <w:szCs w:val="24"/>
          <w:vertAlign w:val="superscript"/>
          <w:rtl w:val="0"/>
        </w:rPr>
        <w:t xml:space="preserve">89</w:t>
      </w:r>
      <w:r w:rsidDel="00000000" w:rsidR="00000000" w:rsidRPr="00000000">
        <w:rPr>
          <w:rFonts w:ascii="Google Sans Text" w:cs="Google Sans Text" w:eastAsia="Google Sans Text" w:hAnsi="Google Sans Text"/>
          <w:color w:val="1f1f1f"/>
          <w:rtl w:val="0"/>
        </w:rPr>
        <w:t xml:space="preserve"> He meticulously demonstrated that the British administration was systematically bleeding India through the mechanism of "Home Charges" (which included the remittance of pensions for British civil servants, administrative costs incurred by the India Office in London, and guaranteed high-interest payments on British capital invested in Indian railways).</w:t>
      </w:r>
      <w:r w:rsidDel="00000000" w:rsidR="00000000" w:rsidRPr="00000000">
        <w:rPr>
          <w:rFonts w:ascii="Google Sans Text" w:cs="Google Sans Text" w:eastAsia="Google Sans Text" w:hAnsi="Google Sans Text"/>
          <w:color w:val="444746"/>
          <w:sz w:val="24"/>
          <w:szCs w:val="24"/>
          <w:vertAlign w:val="superscript"/>
          <w:rtl w:val="0"/>
        </w:rPr>
        <w:t xml:space="preserve">85</w:t>
      </w:r>
    </w:p>
    <w:p w:rsidR="00000000" w:rsidDel="00000000" w:rsidP="00000000" w:rsidRDefault="00000000" w:rsidRPr="00000000" w14:paraId="000000A8">
      <w:pPr>
        <w:numPr>
          <w:ilvl w:val="1"/>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bCs w:val="1"/>
          <w:color w:val="1f1f1f"/>
          <w:rtl w:val="0"/>
        </w:rPr>
        <w:t xml:space="preserve">The Estimate:</w:t>
      </w:r>
      <w:r w:rsidDel="00000000" w:rsidR="00000000" w:rsidRPr="00000000">
        <w:rPr>
          <w:rFonts w:ascii="Google Sans Text" w:cs="Google Sans Text" w:eastAsia="Google Sans Text" w:hAnsi="Google Sans Text"/>
          <w:color w:val="1f1f1f"/>
          <w:rtl w:val="0"/>
        </w:rPr>
        <w:t xml:space="preserve"> Naoroji calculated that the annual drain to England amounted to an astounding </w:t>
      </w:r>
      <w:r w:rsidDel="00000000" w:rsidR="00000000" w:rsidRPr="00000000">
        <w:rPr>
          <w:rFonts w:ascii="Google Sans Text" w:cs="Google Sans Text" w:eastAsia="Google Sans Text" w:hAnsi="Google Sans Text"/>
          <w:b w:val="1"/>
          <w:bCs w:val="1"/>
          <w:color w:val="1f1f1f"/>
          <w:rtl w:val="0"/>
        </w:rPr>
        <w:t xml:space="preserve">£12 million to £33 million</w:t>
      </w:r>
      <w:r w:rsidDel="00000000" w:rsidR="00000000" w:rsidRPr="00000000">
        <w:rPr>
          <w:rFonts w:ascii="Google Sans Text" w:cs="Google Sans Text" w:eastAsia="Google Sans Text" w:hAnsi="Google Sans Text"/>
          <w:color w:val="1f1f1f"/>
          <w:rtl w:val="0"/>
        </w:rPr>
        <w:t xml:space="preserve"> per year, representing nearly one-fourth of all tax revenues raised within the subcontinent.</w:t>
      </w:r>
      <w:r w:rsidDel="00000000" w:rsidR="00000000" w:rsidRPr="00000000">
        <w:rPr>
          <w:rFonts w:ascii="Google Sans Text" w:cs="Google Sans Text" w:eastAsia="Google Sans Text" w:hAnsi="Google Sans Text"/>
          <w:color w:val="444746"/>
          <w:sz w:val="24"/>
          <w:szCs w:val="24"/>
          <w:vertAlign w:val="superscript"/>
          <w:rtl w:val="0"/>
        </w:rPr>
        <w:t xml:space="preserve">31</w:t>
      </w:r>
    </w:p>
    <w:p w:rsidR="00000000" w:rsidDel="00000000" w:rsidP="00000000" w:rsidRDefault="00000000" w:rsidRPr="00000000" w14:paraId="000000A9">
      <w:pPr>
        <w:numPr>
          <w:ilvl w:val="1"/>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bCs w:val="1"/>
          <w:color w:val="1f1f1f"/>
          <w:rtl w:val="0"/>
        </w:rPr>
        <w:t xml:space="preserve">The Defining Quote:</w:t>
      </w:r>
      <w:r w:rsidDel="00000000" w:rsidR="00000000" w:rsidRPr="00000000">
        <w:rPr>
          <w:rFonts w:ascii="Google Sans Text" w:cs="Google Sans Text" w:eastAsia="Google Sans Text" w:hAnsi="Google Sans Text"/>
          <w:color w:val="1f1f1f"/>
          <w:rtl w:val="0"/>
        </w:rPr>
        <w:t xml:space="preserve"> He famously and starkly characterized the nature of British imperial rule as the </w:t>
      </w:r>
      <w:r w:rsidDel="00000000" w:rsidR="00000000" w:rsidRPr="00000000">
        <w:rPr>
          <w:rFonts w:ascii="Google Sans Text" w:cs="Google Sans Text" w:eastAsia="Google Sans Text" w:hAnsi="Google Sans Text"/>
          <w:b w:val="1"/>
          <w:bCs w:val="1"/>
          <w:color w:val="1f1f1f"/>
          <w:rtl w:val="0"/>
        </w:rPr>
        <w:t xml:space="preserve">"Sakar ki Churi"</w:t>
      </w:r>
      <w:r w:rsidDel="00000000" w:rsidR="00000000" w:rsidRPr="00000000">
        <w:rPr>
          <w:rFonts w:ascii="Google Sans Text" w:cs="Google Sans Text" w:eastAsia="Google Sans Text" w:hAnsi="Google Sans Text"/>
          <w:color w:val="1f1f1f"/>
          <w:rtl w:val="0"/>
        </w:rPr>
        <w:t xml:space="preserve"> or </w:t>
      </w:r>
      <w:r w:rsidDel="00000000" w:rsidR="00000000" w:rsidRPr="00000000">
        <w:rPr>
          <w:rFonts w:ascii="Google Sans Text" w:cs="Google Sans Text" w:eastAsia="Google Sans Text" w:hAnsi="Google Sans Text"/>
          <w:b w:val="1"/>
          <w:bCs w:val="1"/>
          <w:color w:val="1f1f1f"/>
          <w:rtl w:val="0"/>
        </w:rPr>
        <w:t xml:space="preserve">"the knife of sugar"</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30</w:t>
      </w:r>
      <w:r w:rsidDel="00000000" w:rsidR="00000000" w:rsidRPr="00000000">
        <w:rPr>
          <w:rFonts w:ascii="Google Sans Text" w:cs="Google Sans Text" w:eastAsia="Google Sans Text" w:hAnsi="Google Sans Text"/>
          <w:color w:val="1f1f1f"/>
          <w:rtl w:val="0"/>
        </w:rPr>
        <w:t xml:space="preserve"> This powerful metaphor articulated that while British governance appeared smooth, sweet, and legally orderly on the surface, it was nevertheless a lethal blade causing total, uncompromising material impoverishment.</w:t>
      </w:r>
      <w:r w:rsidDel="00000000" w:rsidR="00000000" w:rsidRPr="00000000">
        <w:rPr>
          <w:rFonts w:ascii="Google Sans Text" w:cs="Google Sans Text" w:eastAsia="Google Sans Text" w:hAnsi="Google Sans Text"/>
          <w:color w:val="444746"/>
          <w:sz w:val="24"/>
          <w:szCs w:val="24"/>
          <w:vertAlign w:val="superscript"/>
          <w:rtl w:val="0"/>
        </w:rPr>
        <w:t xml:space="preserve">30</w:t>
      </w:r>
    </w:p>
    <w:p w:rsidR="00000000" w:rsidDel="00000000" w:rsidP="00000000" w:rsidRDefault="00000000" w:rsidRPr="00000000" w14:paraId="000000AA">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Romesh Chunder (R.C.) Dutt</w:t>
      </w:r>
    </w:p>
    <w:p w:rsidR="00000000" w:rsidDel="00000000" w:rsidP="00000000" w:rsidRDefault="00000000" w:rsidRPr="00000000" w14:paraId="000000AB">
      <w:pPr>
        <w:numPr>
          <w:ilvl w:val="1"/>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b w:val="1"/>
          <w:bCs w:val="1"/>
          <w:color w:val="1f1f1f"/>
          <w:rtl w:val="0"/>
        </w:rPr>
        <w:t xml:space="preserve">Seminal Publication: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i w:val="1"/>
          <w:iCs w:val="1"/>
          <w:color w:val="1f1f1f"/>
          <w:rtl w:val="0"/>
        </w:rPr>
        <w:t xml:space="preserve">The Economic History of India</w:t>
      </w:r>
      <w:r w:rsidDel="00000000" w:rsidR="00000000" w:rsidRPr="00000000">
        <w:rPr>
          <w:rFonts w:ascii="Google Sans Text" w:cs="Google Sans Text" w:eastAsia="Google Sans Text" w:hAnsi="Google Sans Text"/>
          <w:color w:val="1f1f1f"/>
          <w:rtl w:val="0"/>
        </w:rPr>
        <w:t xml:space="preserve"> (Vols I &amp; II, 1902/1904).</w:t>
      </w:r>
      <w:r w:rsidDel="00000000" w:rsidR="00000000" w:rsidRPr="00000000">
        <w:rPr>
          <w:rFonts w:ascii="Google Sans Text" w:cs="Google Sans Text" w:eastAsia="Google Sans Text" w:hAnsi="Google Sans Text"/>
          <w:color w:val="444746"/>
          <w:sz w:val="24"/>
          <w:szCs w:val="24"/>
          <w:vertAlign w:val="superscript"/>
          <w:rtl w:val="0"/>
        </w:rPr>
        <w:t xml:space="preserve">33</w:t>
      </w:r>
    </w:p>
    <w:p w:rsidR="00000000" w:rsidDel="00000000" w:rsidP="00000000" w:rsidRDefault="00000000" w:rsidRPr="00000000" w14:paraId="000000AC">
      <w:pPr>
        <w:numPr>
          <w:ilvl w:val="1"/>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bCs w:val="1"/>
          <w:color w:val="1f1f1f"/>
          <w:rtl w:val="0"/>
        </w:rPr>
        <w:t xml:space="preserve">The Core Argument:</w:t>
      </w:r>
      <w:r w:rsidDel="00000000" w:rsidR="00000000" w:rsidRPr="00000000">
        <w:rPr>
          <w:rFonts w:ascii="Google Sans Text" w:cs="Google Sans Text" w:eastAsia="Google Sans Text" w:hAnsi="Google Sans Text"/>
          <w:color w:val="1f1f1f"/>
          <w:rtl w:val="0"/>
        </w:rPr>
        <w:t xml:space="preserve"> Dutt, a former civil servant, focused his critique heavily on the ruinous and inflexible taxation of the agrarian sector. He argued that the exorbitant, legally enforced land revenue assessments stripped the peasantry of all surplus, forced them into the clutches of moneylenders, and destroyed any possibility of domestic agricultural investment, directly precipitating the catastrophic famines of the late 19th century.</w:t>
      </w:r>
      <w:r w:rsidDel="00000000" w:rsidR="00000000" w:rsidRPr="00000000">
        <w:rPr>
          <w:rFonts w:ascii="Google Sans Text" w:cs="Google Sans Text" w:eastAsia="Google Sans Text" w:hAnsi="Google Sans Text"/>
          <w:color w:val="444746"/>
          <w:sz w:val="24"/>
          <w:szCs w:val="24"/>
          <w:vertAlign w:val="superscript"/>
          <w:rtl w:val="0"/>
        </w:rPr>
        <w:t xml:space="preserve">32</w:t>
      </w:r>
    </w:p>
    <w:p w:rsidR="00000000" w:rsidDel="00000000" w:rsidP="00000000" w:rsidRDefault="00000000" w:rsidRPr="00000000" w14:paraId="000000AD">
      <w:pPr>
        <w:numPr>
          <w:ilvl w:val="1"/>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bCs w:val="1"/>
          <w:color w:val="1f1f1f"/>
          <w:rtl w:val="0"/>
        </w:rPr>
        <w:t xml:space="preserve">The Estimate:</w:t>
      </w:r>
      <w:r w:rsidDel="00000000" w:rsidR="00000000" w:rsidRPr="00000000">
        <w:rPr>
          <w:rFonts w:ascii="Google Sans Text" w:cs="Google Sans Text" w:eastAsia="Google Sans Text" w:hAnsi="Google Sans Text"/>
          <w:color w:val="1f1f1f"/>
          <w:rtl w:val="0"/>
        </w:rPr>
        <w:t xml:space="preserve"> Dutt provided a staggering quantification of the exploitation, concluding that the external drain amounted to </w:t>
      </w:r>
      <w:r w:rsidDel="00000000" w:rsidR="00000000" w:rsidRPr="00000000">
        <w:rPr>
          <w:rFonts w:ascii="Google Sans Text" w:cs="Google Sans Text" w:eastAsia="Google Sans Text" w:hAnsi="Google Sans Text"/>
          <w:b w:val="1"/>
          <w:bCs w:val="1"/>
          <w:color w:val="1f1f1f"/>
          <w:rtl w:val="0"/>
        </w:rPr>
        <w:t xml:space="preserve">one-half of the net revenues of India</w:t>
      </w:r>
      <w:r w:rsidDel="00000000" w:rsidR="00000000" w:rsidRPr="00000000">
        <w:rPr>
          <w:rFonts w:ascii="Google Sans Text" w:cs="Google Sans Text" w:eastAsia="Google Sans Text" w:hAnsi="Google Sans Text"/>
          <w:color w:val="1f1f1f"/>
          <w:rtl w:val="0"/>
        </w:rPr>
        <w:t xml:space="preserve"> flowing out annually, an extraction equivalent to roughly </w:t>
      </w:r>
      <w:r w:rsidDel="00000000" w:rsidR="00000000" w:rsidRPr="00000000">
        <w:rPr>
          <w:rFonts w:ascii="Google Sans Text" w:cs="Google Sans Text" w:eastAsia="Google Sans Text" w:hAnsi="Google Sans Text"/>
          <w:b w:val="1"/>
          <w:bCs w:val="1"/>
          <w:color w:val="1f1f1f"/>
          <w:rtl w:val="0"/>
        </w:rPr>
        <w:t xml:space="preserve">£20 million</w:t>
      </w:r>
      <w:r w:rsidDel="00000000" w:rsidR="00000000" w:rsidRPr="00000000">
        <w:rPr>
          <w:rFonts w:ascii="Google Sans Text" w:cs="Google Sans Text" w:eastAsia="Google Sans Text" w:hAnsi="Google Sans Text"/>
          <w:color w:val="1f1f1f"/>
          <w:rtl w:val="0"/>
        </w:rPr>
        <w:t xml:space="preserve"> at the dawn of the 20th century.</w:t>
      </w:r>
      <w:r w:rsidDel="00000000" w:rsidR="00000000" w:rsidRPr="00000000">
        <w:rPr>
          <w:rFonts w:ascii="Google Sans Text" w:cs="Google Sans Text" w:eastAsia="Google Sans Text" w:hAnsi="Google Sans Text"/>
          <w:color w:val="444746"/>
          <w:sz w:val="24"/>
          <w:szCs w:val="24"/>
          <w:vertAlign w:val="superscript"/>
          <w:rtl w:val="0"/>
        </w:rPr>
        <w:t xml:space="preserve">94</w:t>
      </w:r>
    </w:p>
    <w:p w:rsidR="00000000" w:rsidDel="00000000" w:rsidP="00000000" w:rsidRDefault="00000000" w:rsidRPr="00000000" w14:paraId="000000AE">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Mahadev Govind (M.G.) Ranade</w:t>
      </w:r>
    </w:p>
    <w:p w:rsidR="00000000" w:rsidDel="00000000" w:rsidP="00000000" w:rsidRDefault="00000000" w:rsidRPr="00000000" w14:paraId="000000AF">
      <w:pPr>
        <w:numPr>
          <w:ilvl w:val="1"/>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b w:val="1"/>
          <w:bCs w:val="1"/>
          <w:color w:val="1f1f1f"/>
          <w:rtl w:val="0"/>
        </w:rPr>
        <w:t xml:space="preserve">Seminal Publication: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i w:val="1"/>
          <w:iCs w:val="1"/>
          <w:color w:val="1f1f1f"/>
          <w:rtl w:val="0"/>
        </w:rPr>
        <w:t xml:space="preserve">Essays on Indian Economics</w:t>
      </w:r>
      <w:r w:rsidDel="00000000" w:rsidR="00000000" w:rsidRPr="00000000">
        <w:rPr>
          <w:rFonts w:ascii="Google Sans Text" w:cs="Google Sans Text" w:eastAsia="Google Sans Text" w:hAnsi="Google Sans Text"/>
          <w:color w:val="1f1f1f"/>
          <w:rtl w:val="0"/>
        </w:rPr>
        <w:t xml:space="preserve"> (1898).</w:t>
      </w:r>
      <w:r w:rsidDel="00000000" w:rsidR="00000000" w:rsidRPr="00000000">
        <w:rPr>
          <w:rFonts w:ascii="Google Sans Text" w:cs="Google Sans Text" w:eastAsia="Google Sans Text" w:hAnsi="Google Sans Text"/>
          <w:color w:val="444746"/>
          <w:sz w:val="24"/>
          <w:szCs w:val="24"/>
          <w:vertAlign w:val="superscript"/>
          <w:rtl w:val="0"/>
        </w:rPr>
        <w:t xml:space="preserve">45</w:t>
      </w:r>
    </w:p>
    <w:p w:rsidR="00000000" w:rsidDel="00000000" w:rsidP="00000000" w:rsidRDefault="00000000" w:rsidRPr="00000000" w14:paraId="000000B0">
      <w:pPr>
        <w:numPr>
          <w:ilvl w:val="1"/>
          <w:numId w:val="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bCs w:val="1"/>
          <w:color w:val="1f1f1f"/>
          <w:rtl w:val="0"/>
        </w:rPr>
        <w:t xml:space="preserve">The Core Argument:</w:t>
      </w:r>
      <w:r w:rsidDel="00000000" w:rsidR="00000000" w:rsidRPr="00000000">
        <w:rPr>
          <w:rFonts w:ascii="Google Sans Text" w:cs="Google Sans Text" w:eastAsia="Google Sans Text" w:hAnsi="Google Sans Text"/>
          <w:color w:val="1f1f1f"/>
          <w:rtl w:val="0"/>
        </w:rPr>
        <w:t xml:space="preserve"> Ranade emphasized the structural and deliberate deindustrialization of the Indian economy. He noted the total collapse of indigenous handicrafts and textile manufacturing under the weight of discriminatory colonial tariffs designed to favor the massive influx of cheap, machine-made goods from Manchester and Lancashire.</w:t>
      </w:r>
      <w:r w:rsidDel="00000000" w:rsidR="00000000" w:rsidRPr="00000000">
        <w:rPr>
          <w:rFonts w:ascii="Google Sans Text" w:cs="Google Sans Text" w:eastAsia="Google Sans Text" w:hAnsi="Google Sans Text"/>
          <w:color w:val="444746"/>
          <w:sz w:val="24"/>
          <w:szCs w:val="24"/>
          <w:vertAlign w:val="superscript"/>
          <w:rtl w:val="0"/>
        </w:rPr>
        <w:t xml:space="preserve">46</w:t>
      </w:r>
      <w:r w:rsidDel="00000000" w:rsidR="00000000" w:rsidRPr="00000000">
        <w:rPr>
          <w:rFonts w:ascii="Google Sans Text" w:cs="Google Sans Text" w:eastAsia="Google Sans Text" w:hAnsi="Google Sans Text"/>
          <w:color w:val="1f1f1f"/>
          <w:rtl w:val="0"/>
        </w:rPr>
        <w:t xml:space="preserve"> He was deeply suspicious of foreign capital, arguing that it resulted in the monopolization of skill and wealth by outsiders rather than domestic development.</w:t>
      </w:r>
      <w:r w:rsidDel="00000000" w:rsidR="00000000" w:rsidRPr="00000000">
        <w:rPr>
          <w:rFonts w:ascii="Google Sans Text" w:cs="Google Sans Text" w:eastAsia="Google Sans Text" w:hAnsi="Google Sans Text"/>
          <w:color w:val="444746"/>
          <w:sz w:val="24"/>
          <w:szCs w:val="24"/>
          <w:vertAlign w:val="superscript"/>
          <w:rtl w:val="0"/>
        </w:rPr>
        <w:t xml:space="preserve">46</w:t>
      </w:r>
    </w:p>
    <w:p w:rsidR="00000000" w:rsidDel="00000000" w:rsidP="00000000" w:rsidRDefault="00000000" w:rsidRPr="00000000" w14:paraId="000000B1">
      <w:pPr>
        <w:numPr>
          <w:ilvl w:val="1"/>
          <w:numId w:val="8"/>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85" w:hanging="360"/>
      </w:pPr>
      <w:r w:rsidDel="00000000" w:rsidR="00000000" w:rsidRPr="00000000">
        <w:rPr>
          <w:rFonts w:ascii="Google Sans Text" w:cs="Google Sans Text" w:eastAsia="Google Sans Text" w:hAnsi="Google Sans Text"/>
          <w:b w:val="1"/>
          <w:bCs w:val="1"/>
          <w:color w:val="1f1f1f"/>
          <w:rtl w:val="0"/>
        </w:rPr>
        <w:t xml:space="preserve">The Estimate:</w:t>
      </w:r>
      <w:r w:rsidDel="00000000" w:rsidR="00000000" w:rsidRPr="00000000">
        <w:rPr>
          <w:rFonts w:ascii="Google Sans Text" w:cs="Google Sans Text" w:eastAsia="Google Sans Text" w:hAnsi="Google Sans Text"/>
          <w:color w:val="1f1f1f"/>
          <w:rtl w:val="0"/>
        </w:rPr>
        <w:t xml:space="preserve"> Ranade declared in his analyses that </w:t>
      </w:r>
      <w:r w:rsidDel="00000000" w:rsidR="00000000" w:rsidRPr="00000000">
        <w:rPr>
          <w:rFonts w:ascii="Google Sans Text" w:cs="Google Sans Text" w:eastAsia="Google Sans Text" w:hAnsi="Google Sans Text"/>
          <w:b w:val="1"/>
          <w:bCs w:val="1"/>
          <w:color w:val="1f1f1f"/>
          <w:rtl w:val="0"/>
        </w:rPr>
        <w:t xml:space="preserve">more than one-third of the national income</w:t>
      </w:r>
      <w:r w:rsidDel="00000000" w:rsidR="00000000" w:rsidRPr="00000000">
        <w:rPr>
          <w:rFonts w:ascii="Google Sans Text" w:cs="Google Sans Text" w:eastAsia="Google Sans Text" w:hAnsi="Google Sans Text"/>
          <w:color w:val="1f1f1f"/>
          <w:rtl w:val="0"/>
        </w:rPr>
        <w:t xml:space="preserve"> of India was siphoned away by the British administration in various forms.</w:t>
      </w:r>
      <w:r w:rsidDel="00000000" w:rsidR="00000000" w:rsidRPr="00000000">
        <w:rPr>
          <w:rFonts w:ascii="Google Sans Text" w:cs="Google Sans Text" w:eastAsia="Google Sans Text" w:hAnsi="Google Sans Text"/>
          <w:color w:val="444746"/>
          <w:sz w:val="24"/>
          <w:szCs w:val="24"/>
          <w:vertAlign w:val="superscript"/>
          <w:rtl w:val="0"/>
        </w:rPr>
        <w:t xml:space="preserve">89</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Macroeconomic Mechanism of the Drain:</w:t>
      </w:r>
      <w:r w:rsidDel="00000000" w:rsidR="00000000" w:rsidRPr="00000000">
        <w:rPr>
          <w:rFonts w:ascii="Google Sans Text" w:cs="Google Sans Text" w:eastAsia="Google Sans Text" w:hAnsi="Google Sans Text"/>
          <w:color w:val="1f1f1f"/>
          <w:rtl w:val="0"/>
        </w:rPr>
        <w:t xml:space="preserve"> To physically manifest this transfer of wealth across oceans, the colonial state ingeniously utilized India's international trade architecture. Tax revenues, collected in rupees from destitute Indian peasants, were utilized by the colonial government to purchase Indian commodities (such as cotton, indigo, opium, and wheat).</w:t>
      </w:r>
      <w:r w:rsidDel="00000000" w:rsidR="00000000" w:rsidRPr="00000000">
        <w:rPr>
          <w:rFonts w:ascii="Google Sans Text" w:cs="Google Sans Text" w:eastAsia="Google Sans Text" w:hAnsi="Google Sans Text"/>
          <w:color w:val="444746"/>
          <w:sz w:val="24"/>
          <w:szCs w:val="24"/>
          <w:vertAlign w:val="superscript"/>
          <w:rtl w:val="0"/>
        </w:rPr>
        <w:t xml:space="preserve">85</w:t>
      </w:r>
      <w:r w:rsidDel="00000000" w:rsidR="00000000" w:rsidRPr="00000000">
        <w:rPr>
          <w:rFonts w:ascii="Google Sans Text" w:cs="Google Sans Text" w:eastAsia="Google Sans Text" w:hAnsi="Google Sans Text"/>
          <w:color w:val="1f1f1f"/>
          <w:rtl w:val="0"/>
        </w:rPr>
        <w:t xml:space="preserve"> These goods were then exported to Europe and the global market. However, the foreign exchange (gold and sterling) generated by these massive exports never returned to the Indian economy.</w:t>
      </w:r>
      <w:r w:rsidDel="00000000" w:rsidR="00000000" w:rsidRPr="00000000">
        <w:rPr>
          <w:rFonts w:ascii="Google Sans Text" w:cs="Google Sans Text" w:eastAsia="Google Sans Text" w:hAnsi="Google Sans Text"/>
          <w:color w:val="444746"/>
          <w:sz w:val="24"/>
          <w:szCs w:val="24"/>
          <w:vertAlign w:val="superscript"/>
          <w:rtl w:val="0"/>
        </w:rPr>
        <w:t xml:space="preserve">9</w:t>
      </w:r>
      <w:r w:rsidDel="00000000" w:rsidR="00000000" w:rsidRPr="00000000">
        <w:rPr>
          <w:rFonts w:ascii="Google Sans Text" w:cs="Google Sans Text" w:eastAsia="Google Sans Text" w:hAnsi="Google Sans Text"/>
          <w:color w:val="1f1f1f"/>
          <w:rtl w:val="0"/>
        </w:rPr>
        <w:t xml:space="preserve"> Instead, it was intercepted in London and appropriated by the British state to pay the aforementioned "Home Charges" and settle the accounts of the Secretary of State.</w:t>
      </w:r>
      <w:r w:rsidDel="00000000" w:rsidR="00000000" w:rsidRPr="00000000">
        <w:rPr>
          <w:rFonts w:ascii="Google Sans Text" w:cs="Google Sans Text" w:eastAsia="Google Sans Text" w:hAnsi="Google Sans Text"/>
          <w:color w:val="444746"/>
          <w:sz w:val="24"/>
          <w:szCs w:val="24"/>
          <w:vertAlign w:val="superscript"/>
          <w:rtl w:val="0"/>
        </w:rPr>
        <w:t xml:space="preserve">9</w:t>
      </w:r>
      <w:r w:rsidDel="00000000" w:rsidR="00000000" w:rsidRPr="00000000">
        <w:rPr>
          <w:rFonts w:ascii="Google Sans Text" w:cs="Google Sans Text" w:eastAsia="Google Sans Text" w:hAnsi="Google Sans Text"/>
          <w:color w:val="1f1f1f"/>
          <w:rtl w:val="0"/>
        </w:rPr>
        <w:t xml:space="preserve"> Consequently, India experienced a deeply paradoxical macroeconomic reality: a massive, sustained export surplus that, rather than enriching the nation, resulted in chronic, structural domestic impoverishment.</w:t>
      </w:r>
      <w:r w:rsidDel="00000000" w:rsidR="00000000" w:rsidRPr="00000000">
        <w:rPr>
          <w:rFonts w:ascii="Google Sans Text" w:cs="Google Sans Text" w:eastAsia="Google Sans Text" w:hAnsi="Google Sans Text"/>
          <w:color w:val="444746"/>
          <w:sz w:val="24"/>
          <w:szCs w:val="24"/>
          <w:vertAlign w:val="superscript"/>
          <w:rtl w:val="0"/>
        </w:rPr>
        <w:t xml:space="preserve">98</w:t>
      </w:r>
    </w:p>
    <w:p w:rsidR="00000000" w:rsidDel="00000000" w:rsidP="00000000" w:rsidRDefault="00000000" w:rsidRPr="00000000" w14:paraId="000000B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3.2 The Architecture of Extraction: Land Tenure Systems</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To guarantee an uninterrupted and predictable flow of the revenue required to fund both the colonial administration and the external drain, the British fundamentally altered ancient Indian land ownership paradigms. They commodified land, stripping traditional rights, and established three distinct, rigid tenure systems across the subcontinent.</w:t>
      </w:r>
      <w:r w:rsidDel="00000000" w:rsidR="00000000" w:rsidRPr="00000000">
        <w:rPr>
          <w:rFonts w:ascii="Google Sans Text" w:cs="Google Sans Text" w:eastAsia="Google Sans Text" w:hAnsi="Google Sans Text"/>
          <w:color w:val="444746"/>
          <w:sz w:val="24"/>
          <w:szCs w:val="24"/>
          <w:vertAlign w:val="superscript"/>
          <w:rtl w:val="0"/>
        </w:rPr>
        <w:t xml:space="preserve">99</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tl w:val="0"/>
        </w:rPr>
      </w:r>
    </w:p>
    <w:tbl>
      <w:tblPr>
        <w:tblStyle w:val="Table4"/>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Feature / Aspect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Zamindari System (Permanent Settlement)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Ryotwari System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Mahalwari System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Introduced By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Lord Cornwallis.</w:t>
            </w:r>
            <w:r w:rsidDel="00000000" w:rsidR="00000000" w:rsidRPr="00000000">
              <w:rPr>
                <w:rFonts w:ascii="Google Sans Text" w:cs="Google Sans Text" w:eastAsia="Google Sans Text" w:hAnsi="Google Sans Text"/>
                <w:color w:val="444746"/>
                <w:sz w:val="24"/>
                <w:szCs w:val="24"/>
                <w:vertAlign w:val="superscript"/>
                <w:rtl w:val="0"/>
              </w:rPr>
              <w:t xml:space="preserve">99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Capt. Alexander Read &amp; Sir Thomas Munro.</w:t>
            </w:r>
            <w:r w:rsidDel="00000000" w:rsidR="00000000" w:rsidRPr="00000000">
              <w:rPr>
                <w:rFonts w:ascii="Google Sans Text" w:cs="Google Sans Text" w:eastAsia="Google Sans Text" w:hAnsi="Google Sans Text"/>
                <w:color w:val="444746"/>
                <w:sz w:val="24"/>
                <w:szCs w:val="24"/>
                <w:vertAlign w:val="superscript"/>
                <w:rtl w:val="0"/>
              </w:rPr>
              <w:t xml:space="preserve">101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Holt Mackenzie (concept) &amp; Lord William Bentinck (implementation).</w:t>
            </w:r>
            <w:r w:rsidDel="00000000" w:rsidR="00000000" w:rsidRPr="00000000">
              <w:rPr>
                <w:rFonts w:ascii="Google Sans Text" w:cs="Google Sans Text" w:eastAsia="Google Sans Text" w:hAnsi="Google Sans Text"/>
                <w:color w:val="444746"/>
                <w:sz w:val="24"/>
                <w:szCs w:val="24"/>
                <w:vertAlign w:val="superscript"/>
                <w:rtl w:val="0"/>
              </w:rPr>
              <w:t xml:space="preserve">101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Year Introduced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1793.</w:t>
            </w:r>
            <w:r w:rsidDel="00000000" w:rsidR="00000000" w:rsidRPr="00000000">
              <w:rPr>
                <w:rFonts w:ascii="Google Sans Text" w:cs="Google Sans Text" w:eastAsia="Google Sans Text" w:hAnsi="Google Sans Text"/>
                <w:color w:val="444746"/>
                <w:sz w:val="24"/>
                <w:szCs w:val="24"/>
                <w:vertAlign w:val="superscript"/>
                <w:rtl w:val="0"/>
              </w:rPr>
              <w:t xml:space="preserve">101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1792 (Trial) / 1820 (Full Implementation).</w:t>
            </w:r>
            <w:r w:rsidDel="00000000" w:rsidR="00000000" w:rsidRPr="00000000">
              <w:rPr>
                <w:rFonts w:ascii="Google Sans Text" w:cs="Google Sans Text" w:eastAsia="Google Sans Text" w:hAnsi="Google Sans Text"/>
                <w:color w:val="444746"/>
                <w:sz w:val="24"/>
                <w:szCs w:val="24"/>
                <w:vertAlign w:val="superscript"/>
                <w:rtl w:val="0"/>
              </w:rPr>
              <w:t xml:space="preserve">101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1822 (Formal) / 1833 (Revised).</w:t>
            </w:r>
            <w:r w:rsidDel="00000000" w:rsidR="00000000" w:rsidRPr="00000000">
              <w:rPr>
                <w:rFonts w:ascii="Google Sans Text" w:cs="Google Sans Text" w:eastAsia="Google Sans Text" w:hAnsi="Google Sans Text"/>
                <w:color w:val="444746"/>
                <w:sz w:val="24"/>
                <w:szCs w:val="24"/>
                <w:vertAlign w:val="superscript"/>
                <w:rtl w:val="0"/>
              </w:rPr>
              <w:t xml:space="preserve">101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Region Covered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Bengal, Bihar, Orissa, Varanasi, and parts of Northern Madras. (Encompassing ~19% of British India).</w:t>
            </w:r>
            <w:r w:rsidDel="00000000" w:rsidR="00000000" w:rsidRPr="00000000">
              <w:rPr>
                <w:rFonts w:ascii="Google Sans Text" w:cs="Google Sans Text" w:eastAsia="Google Sans Text" w:hAnsi="Google Sans Text"/>
                <w:color w:val="444746"/>
                <w:sz w:val="24"/>
                <w:szCs w:val="24"/>
                <w:vertAlign w:val="superscript"/>
                <w:rtl w:val="0"/>
              </w:rPr>
              <w:t xml:space="preserve">99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Madras Presidency, Bombay, Assam, Sind, Coorg. (Encompassing ~51% of British India).</w:t>
            </w:r>
            <w:r w:rsidDel="00000000" w:rsidR="00000000" w:rsidRPr="00000000">
              <w:rPr>
                <w:rFonts w:ascii="Google Sans Text" w:cs="Google Sans Text" w:eastAsia="Google Sans Text" w:hAnsi="Google Sans Text"/>
                <w:color w:val="444746"/>
                <w:sz w:val="24"/>
                <w:szCs w:val="24"/>
                <w:vertAlign w:val="superscript"/>
                <w:rtl w:val="0"/>
              </w:rPr>
              <w:t xml:space="preserve">99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North-West Frontier Provinces (UP), Punjab, Central Provinces, Gangetic Valley. (Encompassing ~30% of British India).</w:t>
            </w:r>
            <w:r w:rsidDel="00000000" w:rsidR="00000000" w:rsidRPr="00000000">
              <w:rPr>
                <w:rFonts w:ascii="Google Sans Text" w:cs="Google Sans Text" w:eastAsia="Google Sans Text" w:hAnsi="Google Sans Text"/>
                <w:color w:val="444746"/>
                <w:sz w:val="24"/>
                <w:szCs w:val="24"/>
                <w:vertAlign w:val="superscript"/>
                <w:rtl w:val="0"/>
              </w:rPr>
              <w:t xml:space="preserve">102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Unit of Assessment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The Zamindar's Estate.</w:t>
            </w:r>
            <w:r w:rsidDel="00000000" w:rsidR="00000000" w:rsidRPr="00000000">
              <w:rPr>
                <w:rFonts w:ascii="Google Sans Text" w:cs="Google Sans Text" w:eastAsia="Google Sans Text" w:hAnsi="Google Sans Text"/>
                <w:color w:val="444746"/>
                <w:sz w:val="24"/>
                <w:szCs w:val="24"/>
                <w:vertAlign w:val="superscript"/>
                <w:rtl w:val="0"/>
              </w:rPr>
              <w:t xml:space="preserve">101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The individual peasant holding (Ryot).</w:t>
            </w:r>
            <w:r w:rsidDel="00000000" w:rsidR="00000000" w:rsidRPr="00000000">
              <w:rPr>
                <w:rFonts w:ascii="Google Sans Text" w:cs="Google Sans Text" w:eastAsia="Google Sans Text" w:hAnsi="Google Sans Text"/>
                <w:color w:val="444746"/>
                <w:sz w:val="24"/>
                <w:szCs w:val="24"/>
                <w:vertAlign w:val="superscript"/>
                <w:rtl w:val="0"/>
              </w:rPr>
              <w:t xml:space="preserve">101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The village or group of villages (Mahal).</w:t>
            </w:r>
            <w:r w:rsidDel="00000000" w:rsidR="00000000" w:rsidRPr="00000000">
              <w:rPr>
                <w:rFonts w:ascii="Google Sans Text" w:cs="Google Sans Text" w:eastAsia="Google Sans Text" w:hAnsi="Google Sans Text"/>
                <w:color w:val="444746"/>
                <w:sz w:val="24"/>
                <w:szCs w:val="24"/>
                <w:vertAlign w:val="superscript"/>
                <w:rtl w:val="0"/>
              </w:rPr>
              <w:t xml:space="preserve">101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Ownership Rights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shd w:fill="auto" w:val="clear"/>
                <w:rtl w:val="0"/>
              </w:rPr>
              <w:t xml:space="preserve">Zamindars</w:t>
            </w:r>
            <w:r w:rsidDel="00000000" w:rsidR="00000000" w:rsidRPr="00000000">
              <w:rPr>
                <w:rFonts w:ascii="Google Sans Text" w:cs="Google Sans Text" w:eastAsia="Google Sans Text" w:hAnsi="Google Sans Text"/>
                <w:color w:val="1f1f1f"/>
                <w:shd w:fill="auto" w:val="clear"/>
                <w:rtl w:val="0"/>
              </w:rPr>
              <w:t xml:space="preserve"> (former tax collectors) were suddenly recognized as the absolute, hereditary owners of the land, provided they paid revenue on time under the strict "Sunset Law".</w:t>
            </w:r>
            <w:r w:rsidDel="00000000" w:rsidR="00000000" w:rsidRPr="00000000">
              <w:rPr>
                <w:rFonts w:ascii="Google Sans Text" w:cs="Google Sans Text" w:eastAsia="Google Sans Text" w:hAnsi="Google Sans Text"/>
                <w:color w:val="444746"/>
                <w:sz w:val="24"/>
                <w:szCs w:val="24"/>
                <w:vertAlign w:val="superscript"/>
                <w:rtl w:val="0"/>
              </w:rPr>
              <w:t xml:space="preserve">99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shd w:fill="auto" w:val="clear"/>
                <w:rtl w:val="0"/>
              </w:rPr>
              <w:t xml:space="preserve">Peasants (Ryots)</w:t>
            </w:r>
            <w:r w:rsidDel="00000000" w:rsidR="00000000" w:rsidRPr="00000000">
              <w:rPr>
                <w:rFonts w:ascii="Google Sans Text" w:cs="Google Sans Text" w:eastAsia="Google Sans Text" w:hAnsi="Google Sans Text"/>
                <w:color w:val="1f1f1f"/>
                <w:shd w:fill="auto" w:val="clear"/>
                <w:rtl w:val="0"/>
              </w:rPr>
              <w:t xml:space="preserve"> were legally recognized as the direct owners of the land, holding the right to sell, mortgage, or lease their plots.</w:t>
            </w:r>
            <w:r w:rsidDel="00000000" w:rsidR="00000000" w:rsidRPr="00000000">
              <w:rPr>
                <w:rFonts w:ascii="Google Sans Text" w:cs="Google Sans Text" w:eastAsia="Google Sans Text" w:hAnsi="Google Sans Text"/>
                <w:color w:val="444746"/>
                <w:sz w:val="24"/>
                <w:szCs w:val="24"/>
                <w:vertAlign w:val="superscript"/>
                <w:rtl w:val="0"/>
              </w:rPr>
              <w:t xml:space="preserve">103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shd w:fill="auto" w:val="clear"/>
                <w:rtl w:val="0"/>
              </w:rPr>
              <w:t xml:space="preserve">Village Communities / Peasants</w:t>
            </w:r>
            <w:r w:rsidDel="00000000" w:rsidR="00000000" w:rsidRPr="00000000">
              <w:rPr>
                <w:rFonts w:ascii="Google Sans Text" w:cs="Google Sans Text" w:eastAsia="Google Sans Text" w:hAnsi="Google Sans Text"/>
                <w:color w:val="1f1f1f"/>
                <w:shd w:fill="auto" w:val="clear"/>
                <w:rtl w:val="0"/>
              </w:rPr>
              <w:t xml:space="preserve"> technically held ownership rights, but financial responsibility and assessment were strictly collective.</w:t>
            </w:r>
            <w:r w:rsidDel="00000000" w:rsidR="00000000" w:rsidRPr="00000000">
              <w:rPr>
                <w:rFonts w:ascii="Google Sans Text" w:cs="Google Sans Text" w:eastAsia="Google Sans Text" w:hAnsi="Google Sans Text"/>
                <w:color w:val="444746"/>
                <w:sz w:val="24"/>
                <w:szCs w:val="24"/>
                <w:vertAlign w:val="superscript"/>
                <w:rtl w:val="0"/>
              </w:rPr>
              <w:t xml:space="preserve">103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Revenue Collection Mechanism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The Zamindar ruthlessly collected rent from tenants, retaining 1/11th as a commission and passing 10/11th to the State.</w:t>
            </w:r>
            <w:r w:rsidDel="00000000" w:rsidR="00000000" w:rsidRPr="00000000">
              <w:rPr>
                <w:rFonts w:ascii="Google Sans Text" w:cs="Google Sans Text" w:eastAsia="Google Sans Text" w:hAnsi="Google Sans Text"/>
                <w:color w:val="444746"/>
                <w:sz w:val="24"/>
                <w:szCs w:val="24"/>
                <w:vertAlign w:val="superscript"/>
                <w:rtl w:val="0"/>
              </w:rPr>
              <w:t xml:space="preserve">104</w:t>
            </w:r>
            <w:r w:rsidDel="00000000" w:rsidR="00000000" w:rsidRPr="00000000">
              <w:rPr>
                <w:rFonts w:ascii="Google Sans Text" w:cs="Google Sans Text" w:eastAsia="Google Sans Text" w:hAnsi="Google Sans Text"/>
                <w:color w:val="1f1f1f"/>
                <w:shd w:fill="auto" w:val="clear"/>
                <w:rtl w:val="0"/>
              </w:rPr>
              <w:t xml:space="preserve"> The state's demand was fixed in perpetuity.</w:t>
            </w:r>
            <w:r w:rsidDel="00000000" w:rsidR="00000000" w:rsidRPr="00000000">
              <w:rPr>
                <w:rFonts w:ascii="Google Sans Text" w:cs="Google Sans Text" w:eastAsia="Google Sans Text" w:hAnsi="Google Sans Text"/>
                <w:color w:val="444746"/>
                <w:sz w:val="24"/>
                <w:szCs w:val="24"/>
                <w:vertAlign w:val="superscript"/>
                <w:rtl w:val="0"/>
              </w:rPr>
              <w:t xml:space="preserve">99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The State bypassed middlemen and collected directly from the Ryot. Tax rates were highly oppressive (up to 50% on dry land, 60% on wetlands) and were subject to periodic upward revision every 20-30 years.</w:t>
            </w:r>
            <w:r w:rsidDel="00000000" w:rsidR="00000000" w:rsidRPr="00000000">
              <w:rPr>
                <w:rFonts w:ascii="Google Sans Text" w:cs="Google Sans Text" w:eastAsia="Google Sans Text" w:hAnsi="Google Sans Text"/>
                <w:color w:val="444746"/>
                <w:sz w:val="24"/>
                <w:szCs w:val="24"/>
                <w:vertAlign w:val="superscript"/>
                <w:rtl w:val="0"/>
              </w:rPr>
              <w:t xml:space="preserve">99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The village headman (Lambardar) collected from individual farmers on behalf of the community. Assessments were revised periodically.</w:t>
            </w:r>
            <w:r w:rsidDel="00000000" w:rsidR="00000000" w:rsidRPr="00000000">
              <w:rPr>
                <w:rFonts w:ascii="Google Sans Text" w:cs="Google Sans Text" w:eastAsia="Google Sans Text" w:hAnsi="Google Sans Text"/>
                <w:color w:val="444746"/>
                <w:sz w:val="24"/>
                <w:szCs w:val="24"/>
                <w:vertAlign w:val="superscript"/>
                <w:rtl w:val="0"/>
              </w:rPr>
              <w:t xml:space="preserve">103</w:t>
            </w:r>
          </w:p>
        </w:tc>
      </w:tr>
    </w:tbl>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Socio-Economic Catastrophe of the Tenure Systems:</w:t>
      </w:r>
      <w:r w:rsidDel="00000000" w:rsidR="00000000" w:rsidRPr="00000000">
        <w:rPr>
          <w:rFonts w:ascii="Google Sans Text" w:cs="Google Sans Text" w:eastAsia="Google Sans Text" w:hAnsi="Google Sans Text"/>
          <w:color w:val="1f1f1f"/>
          <w:rtl w:val="0"/>
        </w:rPr>
        <w:t xml:space="preserve"> Despite their differing legal structures, all three systems shared a singular outcome: the profound immiseration of the agrarian class.</w:t>
      </w:r>
      <w:r w:rsidDel="00000000" w:rsidR="00000000" w:rsidRPr="00000000">
        <w:rPr>
          <w:rFonts w:ascii="Google Sans Text" w:cs="Google Sans Text" w:eastAsia="Google Sans Text" w:hAnsi="Google Sans Text"/>
          <w:color w:val="444746"/>
          <w:sz w:val="24"/>
          <w:szCs w:val="24"/>
          <w:vertAlign w:val="superscript"/>
          <w:rtl w:val="0"/>
        </w:rPr>
        <w:t xml:space="preserve">104</w:t>
      </w:r>
      <w:r w:rsidDel="00000000" w:rsidR="00000000" w:rsidRPr="00000000">
        <w:rPr>
          <w:rFonts w:ascii="Google Sans Text" w:cs="Google Sans Text" w:eastAsia="Google Sans Text" w:hAnsi="Google Sans Text"/>
          <w:color w:val="1f1f1f"/>
          <w:rtl w:val="0"/>
        </w:rPr>
        <w:t xml:space="preserve"> In the Zamindari regions, the permanent fixation of the state's share allowed Zamindars to engage in extreme rack-renting. Because the state demand was fixed, any surplus generated by the peasants was violently extracted by the Zamindars, leading to widespread absentee landlordism, sub-infeudation, and total stagnation in agricultural investment.</w:t>
      </w:r>
      <w:r w:rsidDel="00000000" w:rsidR="00000000" w:rsidRPr="00000000">
        <w:rPr>
          <w:rFonts w:ascii="Google Sans Text" w:cs="Google Sans Text" w:eastAsia="Google Sans Text" w:hAnsi="Google Sans Text"/>
          <w:color w:val="444746"/>
          <w:sz w:val="24"/>
          <w:szCs w:val="24"/>
          <w:vertAlign w:val="superscript"/>
          <w:rtl w:val="0"/>
        </w:rPr>
        <w:t xml:space="preserve">104</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In contrast, while the Ryotwari system ostensibly protected peasants by removing the middleman, the colonial state effectively positioned itself as a predatory super-landlord.</w:t>
      </w:r>
      <w:r w:rsidDel="00000000" w:rsidR="00000000" w:rsidRPr="00000000">
        <w:rPr>
          <w:rFonts w:ascii="Google Sans Text" w:cs="Google Sans Text" w:eastAsia="Google Sans Text" w:hAnsi="Google Sans Text"/>
          <w:color w:val="444746"/>
          <w:sz w:val="24"/>
          <w:szCs w:val="24"/>
          <w:vertAlign w:val="superscript"/>
          <w:rtl w:val="0"/>
        </w:rPr>
        <w:t xml:space="preserve">104</w:t>
      </w:r>
      <w:r w:rsidDel="00000000" w:rsidR="00000000" w:rsidRPr="00000000">
        <w:rPr>
          <w:rFonts w:ascii="Google Sans Text" w:cs="Google Sans Text" w:eastAsia="Google Sans Text" w:hAnsi="Google Sans Text"/>
          <w:color w:val="1f1f1f"/>
          <w:rtl w:val="0"/>
        </w:rPr>
        <w:t xml:space="preserve"> The revenue demands were set so exorbitantly high, and enforced with such brutal inflexibility—even during periods of severe drought or crop failure—that cultivators were inevitably forced into the clutches of usurious moneylenders just to pay their taxes.</w:t>
      </w:r>
      <w:r w:rsidDel="00000000" w:rsidR="00000000" w:rsidRPr="00000000">
        <w:rPr>
          <w:rFonts w:ascii="Google Sans Text" w:cs="Google Sans Text" w:eastAsia="Google Sans Text" w:hAnsi="Google Sans Text"/>
          <w:color w:val="444746"/>
          <w:sz w:val="24"/>
          <w:szCs w:val="24"/>
          <w:vertAlign w:val="superscript"/>
          <w:rtl w:val="0"/>
        </w:rPr>
        <w:t xml:space="preserve">104</w:t>
      </w:r>
      <w:r w:rsidDel="00000000" w:rsidR="00000000" w:rsidRPr="00000000">
        <w:rPr>
          <w:rFonts w:ascii="Google Sans Text" w:cs="Google Sans Text" w:eastAsia="Google Sans Text" w:hAnsi="Google Sans Text"/>
          <w:color w:val="1f1f1f"/>
          <w:rtl w:val="0"/>
        </w:rPr>
        <w:t xml:space="preserve"> When peasants defaulted, their newly commodified land titles were seized and transferred to urban merchants and moneylenders, fundamentally destroying the traditional village economy and directly sparking rural uprisings, most notably the Deccan Riots of 1875.</w:t>
      </w:r>
      <w:r w:rsidDel="00000000" w:rsidR="00000000" w:rsidRPr="00000000">
        <w:rPr>
          <w:rFonts w:ascii="Google Sans Text" w:cs="Google Sans Text" w:eastAsia="Google Sans Text" w:hAnsi="Google Sans Text"/>
          <w:color w:val="444746"/>
          <w:sz w:val="24"/>
          <w:szCs w:val="24"/>
          <w:vertAlign w:val="superscript"/>
          <w:rtl w:val="0"/>
        </w:rPr>
        <w:t xml:space="preserve">104</w:t>
      </w:r>
    </w:p>
    <w:p w:rsidR="00000000" w:rsidDel="00000000" w:rsidP="00000000" w:rsidRDefault="00000000" w:rsidRPr="00000000" w14:paraId="000000D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3.3 Governance, Crisis, and Colonial Committees (Pre-1947)</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sheer scale of colonial resource extraction, coupled with the rigid inflexibility of the land revenue systems, inevitably triggered massive, recurrent crises across the subcontinent. The most devastating of these were a series of apocalyptic famines and severe macroeconomic instability caused by currency fluctuations. To manage the political fallout and optimize administrative control, the British government appointed numerous high-level investigative commissions.</w:t>
      </w:r>
    </w:p>
    <w:p w:rsidR="00000000" w:rsidDel="00000000" w:rsidP="00000000" w:rsidRDefault="00000000" w:rsidRPr="00000000" w14:paraId="000000D6">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Chronology of Famine Commissions</w:t>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Famines during the British Raj were not merely meteorological phenomena; they were profound administrative and economic failures.</w:t>
      </w:r>
      <w:r w:rsidDel="00000000" w:rsidR="00000000" w:rsidRPr="00000000">
        <w:rPr>
          <w:rFonts w:ascii="Google Sans Text" w:cs="Google Sans Text" w:eastAsia="Google Sans Text" w:hAnsi="Google Sans Text"/>
          <w:color w:val="444746"/>
          <w:sz w:val="24"/>
          <w:szCs w:val="24"/>
          <w:vertAlign w:val="superscript"/>
          <w:rtl w:val="0"/>
        </w:rPr>
        <w:t xml:space="preserve">108</w:t>
      </w:r>
      <w:r w:rsidDel="00000000" w:rsidR="00000000" w:rsidRPr="00000000">
        <w:rPr>
          <w:rFonts w:ascii="Google Sans Text" w:cs="Google Sans Text" w:eastAsia="Google Sans Text" w:hAnsi="Google Sans Text"/>
          <w:color w:val="1f1f1f"/>
          <w:rtl w:val="0"/>
        </w:rPr>
        <w:t xml:space="preserve"> They were characterized by a total collapse of peasant purchasing power combined with the colonial state's ideological commitment to </w:t>
      </w:r>
      <w:r w:rsidDel="00000000" w:rsidR="00000000" w:rsidRPr="00000000">
        <w:rPr>
          <w:rFonts w:ascii="Google Sans Text" w:cs="Google Sans Text" w:eastAsia="Google Sans Text" w:hAnsi="Google Sans Text"/>
          <w:i w:val="1"/>
          <w:iCs w:val="1"/>
          <w:color w:val="1f1f1f"/>
          <w:rtl w:val="0"/>
        </w:rPr>
        <w:t xml:space="preserve">laissez-faire</w:t>
      </w:r>
      <w:r w:rsidDel="00000000" w:rsidR="00000000" w:rsidRPr="00000000">
        <w:rPr>
          <w:rFonts w:ascii="Google Sans Text" w:cs="Google Sans Text" w:eastAsia="Google Sans Text" w:hAnsi="Google Sans Text"/>
          <w:color w:val="1f1f1f"/>
          <w:rtl w:val="0"/>
        </w:rPr>
        <w:t xml:space="preserve"> economics, which ensured that vital food grains continued to be exported out of India even while millions starved domestically.</w:t>
      </w:r>
      <w:r w:rsidDel="00000000" w:rsidR="00000000" w:rsidRPr="00000000">
        <w:rPr>
          <w:rFonts w:ascii="Google Sans Text" w:cs="Google Sans Text" w:eastAsia="Google Sans Text" w:hAnsi="Google Sans Text"/>
          <w:color w:val="444746"/>
          <w:sz w:val="24"/>
          <w:szCs w:val="24"/>
          <w:vertAlign w:val="superscript"/>
          <w:rtl w:val="0"/>
        </w:rPr>
        <w:t xml:space="preserve">108</w:t>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tl w:val="0"/>
        </w:rPr>
      </w:r>
    </w:p>
    <w:tbl>
      <w:tblPr>
        <w:tblStyle w:val="Table5"/>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Year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Appointed by (Viceroy)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Chairman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Key Objectives / Historical Context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Campbell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1866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Sir John Lawrence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Sir George Campbell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Formed in the immediate aftermath of the catastrophic Orissa Famine, which killed an estimated 1 million people. The report was highly critical of the local administration's failure to intervene and its rigid adherence to free trade during a crisis.</w:t>
            </w:r>
            <w:r w:rsidDel="00000000" w:rsidR="00000000" w:rsidRPr="00000000">
              <w:rPr>
                <w:rFonts w:ascii="Google Sans Text" w:cs="Google Sans Text" w:eastAsia="Google Sans Text" w:hAnsi="Google Sans Text"/>
                <w:color w:val="444746"/>
                <w:sz w:val="24"/>
                <w:szCs w:val="24"/>
                <w:vertAlign w:val="superscript"/>
                <w:rtl w:val="0"/>
              </w:rPr>
              <w:t xml:space="preserve">108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Strachey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1880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Lord Lytton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Sir Richard Strachey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Formed following the Great Famine of 1876–78. This commission marked a turning point, recommending the formal creation of the </w:t>
            </w:r>
            <w:r w:rsidDel="00000000" w:rsidR="00000000" w:rsidRPr="00000000">
              <w:rPr>
                <w:rFonts w:ascii="Google Sans Text" w:cs="Google Sans Text" w:eastAsia="Google Sans Text" w:hAnsi="Google Sans Text"/>
                <w:b w:val="1"/>
                <w:bCs w:val="1"/>
                <w:color w:val="1f1f1f"/>
                <w:shd w:fill="auto" w:val="clear"/>
                <w:rtl w:val="0"/>
              </w:rPr>
              <w:t xml:space="preserve">Famine Code</w:t>
            </w:r>
            <w:r w:rsidDel="00000000" w:rsidR="00000000" w:rsidRPr="00000000">
              <w:rPr>
                <w:rFonts w:ascii="Google Sans Text" w:cs="Google Sans Text" w:eastAsia="Google Sans Text" w:hAnsi="Google Sans Text"/>
                <w:color w:val="1f1f1f"/>
                <w:shd w:fill="auto" w:val="clear"/>
                <w:rtl w:val="0"/>
              </w:rPr>
              <w:t xml:space="preserve"> to establish guidelines for state intervention, and advising the creation of a dedicated Famine Fund, shifting policy slightly away from total inaction.</w:t>
            </w:r>
            <w:r w:rsidDel="00000000" w:rsidR="00000000" w:rsidRPr="00000000">
              <w:rPr>
                <w:rFonts w:ascii="Google Sans Text" w:cs="Google Sans Text" w:eastAsia="Google Sans Text" w:hAnsi="Google Sans Text"/>
                <w:color w:val="444746"/>
                <w:sz w:val="24"/>
                <w:szCs w:val="24"/>
                <w:vertAlign w:val="superscript"/>
                <w:rtl w:val="0"/>
              </w:rPr>
              <w:t xml:space="preserve">109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Lyall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1897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Lord Elgin II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Sir James Lyall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Established to review the efficacy of the Famine Code following the severe 1896-97 famine. Recommended a massive expansion of irrigation infrastructure to prevent future agricultural collapses.</w:t>
            </w:r>
            <w:r w:rsidDel="00000000" w:rsidR="00000000" w:rsidRPr="00000000">
              <w:rPr>
                <w:rFonts w:ascii="Google Sans Text" w:cs="Google Sans Text" w:eastAsia="Google Sans Text" w:hAnsi="Google Sans Text"/>
                <w:color w:val="444746"/>
                <w:sz w:val="24"/>
                <w:szCs w:val="24"/>
                <w:vertAlign w:val="superscript"/>
                <w:rtl w:val="0"/>
              </w:rPr>
              <w:t xml:space="preserve">109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MacDonnell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Lord Curzon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Sir Anthony MacDonnell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Advised that the colonial bureaucratic apparatus designed to handle famine relief must operate continuously year-round, and emphasized the state's moral obligation to intervene over strict </w:t>
            </w:r>
            <w:r w:rsidDel="00000000" w:rsidR="00000000" w:rsidRPr="00000000">
              <w:rPr>
                <w:rFonts w:ascii="Google Sans Text" w:cs="Google Sans Text" w:eastAsia="Google Sans Text" w:hAnsi="Google Sans Text"/>
                <w:i w:val="1"/>
                <w:iCs w:val="1"/>
                <w:color w:val="1f1f1f"/>
                <w:shd w:fill="auto" w:val="clear"/>
                <w:rtl w:val="0"/>
              </w:rPr>
              <w:t xml:space="preserve">laissez-faire</w:t>
            </w:r>
            <w:r w:rsidDel="00000000" w:rsidR="00000000" w:rsidRPr="00000000">
              <w:rPr>
                <w:rFonts w:ascii="Google Sans Text" w:cs="Google Sans Text" w:eastAsia="Google Sans Text" w:hAnsi="Google Sans Text"/>
                <w:color w:val="1f1f1f"/>
                <w:shd w:fill="auto" w:val="clear"/>
                <w:rtl w:val="0"/>
              </w:rPr>
              <w:t xml:space="preserve"> economic principles.</w:t>
            </w:r>
            <w:r w:rsidDel="00000000" w:rsidR="00000000" w:rsidRPr="00000000">
              <w:rPr>
                <w:rFonts w:ascii="Google Sans Text" w:cs="Google Sans Text" w:eastAsia="Google Sans Text" w:hAnsi="Google Sans Text"/>
                <w:color w:val="444746"/>
                <w:sz w:val="24"/>
                <w:szCs w:val="24"/>
                <w:vertAlign w:val="superscript"/>
                <w:rtl w:val="0"/>
              </w:rPr>
              <w:t xml:space="preserve">109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Woodhead Commission (Famine Inspection)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1943-1944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Lord Wavell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Sir John Woodhead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Tasked with investigating the horrific Bengal Famine of 1943. The famine was a direct result of wartime inflation, the loss of Burmese rice imports, aggressive administrative hoarding, and Winston Churchill's deliberate diversion of shipping away from India.</w:t>
            </w:r>
            <w:r w:rsidDel="00000000" w:rsidR="00000000" w:rsidRPr="00000000">
              <w:rPr>
                <w:rFonts w:ascii="Google Sans Text" w:cs="Google Sans Text" w:eastAsia="Google Sans Text" w:hAnsi="Google Sans Text"/>
                <w:color w:val="444746"/>
                <w:sz w:val="24"/>
                <w:szCs w:val="24"/>
                <w:vertAlign w:val="superscript"/>
                <w:rtl w:val="0"/>
              </w:rPr>
              <w:t xml:space="preserve">108</w:t>
            </w:r>
          </w:p>
        </w:tc>
      </w:tr>
    </w:tbl>
    <w:p w:rsidR="00000000" w:rsidDel="00000000" w:rsidP="00000000" w:rsidRDefault="00000000" w:rsidRPr="00000000" w14:paraId="000000F7">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Chronology of Currency Commissions</w:t>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In the late 19th century, the global depreciation of silver relative to gold wreaked havoc on Indian public finance. Because India operated on a silver standard (the Rupee), but the colonial state was required to pay its massive "Home Charges" to London in a gold standard currency (the Pound Sterling), the depreciating rupee severely strained the imperial budget, necessitating repeated bureaucratic interventions to manipulate the exchange rate.</w:t>
      </w:r>
      <w:r w:rsidDel="00000000" w:rsidR="00000000" w:rsidRPr="00000000">
        <w:rPr>
          <w:rFonts w:ascii="Google Sans Text" w:cs="Google Sans Text" w:eastAsia="Google Sans Text" w:hAnsi="Google Sans Text"/>
          <w:color w:val="444746"/>
          <w:sz w:val="24"/>
          <w:szCs w:val="24"/>
          <w:vertAlign w:val="superscript"/>
          <w:rtl w:val="0"/>
        </w:rPr>
        <w:t xml:space="preserve">109</w:t>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tl w:val="0"/>
        </w:rPr>
      </w:r>
    </w:p>
    <w:tbl>
      <w:tblPr>
        <w:tblStyle w:val="Table6"/>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Year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Appointed by (Viceroy)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Chairman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Key Objectives / Outcomes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Mansfield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1886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Lord Dufferin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Sir William Mansfield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Convened to address the initial fiscal shocks of the depreciating silver rupee, but hesitated to recommend abandoning the silver standard entirely.</w:t>
            </w:r>
            <w:r w:rsidDel="00000000" w:rsidR="00000000" w:rsidRPr="00000000">
              <w:rPr>
                <w:rFonts w:ascii="Google Sans Text" w:cs="Google Sans Text" w:eastAsia="Google Sans Text" w:hAnsi="Google Sans Text"/>
                <w:color w:val="444746"/>
                <w:sz w:val="24"/>
                <w:szCs w:val="24"/>
                <w:vertAlign w:val="superscript"/>
                <w:rtl w:val="0"/>
              </w:rPr>
              <w:t xml:space="preserve">109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Herschell Committee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1893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Lord Lansdowne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Lord Herschell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Made the drastic recommendation to close Indian mints to the free and unlimited coinage of silver, artificially creating a scarcity of rupees to prop up their value and setting the stage for a new monetary standard.</w:t>
            </w:r>
            <w:r w:rsidDel="00000000" w:rsidR="00000000" w:rsidRPr="00000000">
              <w:rPr>
                <w:rFonts w:ascii="Google Sans Text" w:cs="Google Sans Text" w:eastAsia="Google Sans Text" w:hAnsi="Google Sans Text"/>
                <w:color w:val="444746"/>
                <w:sz w:val="24"/>
                <w:szCs w:val="24"/>
                <w:vertAlign w:val="superscript"/>
                <w:rtl w:val="0"/>
              </w:rPr>
              <w:t xml:space="preserve">111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Fowler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1898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Lord Elgin II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Sir Henry Fowler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Officially recommended the adoption of the Gold Exchange Standard in India. It successfully fixed the exchange value of the rupee at 1s 4d (one shilling and four pence), prioritizing imperial financial stability over domestic monetary expansion.</w:t>
            </w:r>
            <w:r w:rsidDel="00000000" w:rsidR="00000000" w:rsidRPr="00000000">
              <w:rPr>
                <w:rFonts w:ascii="Google Sans Text" w:cs="Google Sans Text" w:eastAsia="Google Sans Text" w:hAnsi="Google Sans Text"/>
                <w:color w:val="444746"/>
                <w:sz w:val="24"/>
                <w:szCs w:val="24"/>
                <w:vertAlign w:val="superscript"/>
                <w:rtl w:val="0"/>
              </w:rPr>
              <w:t xml:space="preserve">109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Babington Smith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1919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Lord Chelmsford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Sir Henry Babington Smith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Convened to address severe post-WWI currency fluctuations. It attempted to fix the exchange rate at an artificially high 2s (two shillings). This overvaluation was fiercely criticized by economists like B.R. Ambedkar, as it devastated Indian exporters.</w:t>
            </w:r>
            <w:r w:rsidDel="00000000" w:rsidR="00000000" w:rsidRPr="00000000">
              <w:rPr>
                <w:rFonts w:ascii="Google Sans Text" w:cs="Google Sans Text" w:eastAsia="Google Sans Text" w:hAnsi="Google Sans Text"/>
                <w:color w:val="444746"/>
                <w:sz w:val="24"/>
                <w:szCs w:val="24"/>
                <w:vertAlign w:val="superscript"/>
                <w:rtl w:val="0"/>
              </w:rPr>
              <w:t xml:space="preserve">37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Hilton Young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1926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Lord Linlithgow</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Sir Edward Hilton Young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A landmark commission that recommended shifting away from the Gold Exchange Standard to a Gold Bullion Standard. Most importantly, it recommended the establishment of an independent central bank to manage currency and credit, leading directly to the creation of the Reserve Bank of India (RBI).</w:t>
            </w:r>
            <w:r w:rsidDel="00000000" w:rsidR="00000000" w:rsidRPr="00000000">
              <w:rPr>
                <w:rFonts w:ascii="Google Sans Text" w:cs="Google Sans Text" w:eastAsia="Google Sans Text" w:hAnsi="Google Sans Text"/>
                <w:color w:val="444746"/>
                <w:sz w:val="24"/>
                <w:szCs w:val="24"/>
                <w:vertAlign w:val="superscript"/>
                <w:rtl w:val="0"/>
              </w:rPr>
              <w:t xml:space="preserve">109</w:t>
            </w:r>
          </w:p>
        </w:tc>
      </w:tr>
    </w:tbl>
    <w:p w:rsidR="00000000" w:rsidDel="00000000" w:rsidP="00000000" w:rsidRDefault="00000000" w:rsidRPr="00000000" w14:paraId="00000118">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Part IV: Analytical Synthesis and Exam Prognostication</w:t>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For advanced testing environments such as the CUET PG Economics exam, mere memorization of isolated facts, publication dates, and commission names is wholly insufficient. High-scoring candidates must possess the analytical capacity to understand the deep, structural connective tissue binding these disparate theoretical and historical concepts together.</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For instance, the theoretical tension between the </w:t>
      </w:r>
      <w:r w:rsidDel="00000000" w:rsidR="00000000" w:rsidRPr="00000000">
        <w:rPr>
          <w:rFonts w:ascii="Google Sans Text" w:cs="Google Sans Text" w:eastAsia="Google Sans Text" w:hAnsi="Google Sans Text"/>
          <w:b w:val="1"/>
          <w:bCs w:val="1"/>
          <w:color w:val="1f1f1f"/>
          <w:rtl w:val="0"/>
        </w:rPr>
        <w:t xml:space="preserve">Stolper-Samuelson theorem</w:t>
      </w:r>
      <w:r w:rsidDel="00000000" w:rsidR="00000000" w:rsidRPr="00000000">
        <w:rPr>
          <w:rFonts w:ascii="Google Sans Text" w:cs="Google Sans Text" w:eastAsia="Google Sans Text" w:hAnsi="Google Sans Text"/>
          <w:color w:val="1f1f1f"/>
          <w:rtl w:val="0"/>
        </w:rPr>
        <w:t xml:space="preserve"> and the </w:t>
      </w:r>
      <w:r w:rsidDel="00000000" w:rsidR="00000000" w:rsidRPr="00000000">
        <w:rPr>
          <w:rFonts w:ascii="Google Sans Text" w:cs="Google Sans Text" w:eastAsia="Google Sans Text" w:hAnsi="Google Sans Text"/>
          <w:b w:val="1"/>
          <w:bCs w:val="1"/>
          <w:color w:val="1f1f1f"/>
          <w:rtl w:val="0"/>
        </w:rPr>
        <w:t xml:space="preserve">Leontief Paradox</w:t>
      </w:r>
      <w:r w:rsidDel="00000000" w:rsidR="00000000" w:rsidRPr="00000000">
        <w:rPr>
          <w:rFonts w:ascii="Google Sans Text" w:cs="Google Sans Text" w:eastAsia="Google Sans Text" w:hAnsi="Google Sans Text"/>
          <w:color w:val="1f1f1f"/>
          <w:rtl w:val="0"/>
        </w:rPr>
        <w:t xml:space="preserve"> is not merely a trivia question regarding 1950s data; it is fundamentally a debate about the empirical realities of trade versus theoretical perfection. While the H-O model and its Stolper-Samuelson corollary rely on mathematically elegant but rigid assumptions (such as identical technologies across nations and strictly binary capital/labor factor definitions), Leontief empirically demonstrated that failing to account for the nuances of </w:t>
      </w:r>
      <w:r w:rsidDel="00000000" w:rsidR="00000000" w:rsidRPr="00000000">
        <w:rPr>
          <w:rFonts w:ascii="Google Sans Text" w:cs="Google Sans Text" w:eastAsia="Google Sans Text" w:hAnsi="Google Sans Text"/>
          <w:i w:val="1"/>
          <w:iCs w:val="1"/>
          <w:color w:val="1f1f1f"/>
          <w:rtl w:val="0"/>
        </w:rPr>
        <w:t xml:space="preserve">human capital</w:t>
      </w:r>
      <w:r w:rsidDel="00000000" w:rsidR="00000000" w:rsidRPr="00000000">
        <w:rPr>
          <w:rFonts w:ascii="Google Sans Text" w:cs="Google Sans Text" w:eastAsia="Google Sans Text" w:hAnsi="Google Sans Text"/>
          <w:color w:val="1f1f1f"/>
          <w:rtl w:val="0"/>
        </w:rPr>
        <w:t xml:space="preserve"> and the distortions of </w:t>
      </w:r>
      <w:r w:rsidDel="00000000" w:rsidR="00000000" w:rsidRPr="00000000">
        <w:rPr>
          <w:rFonts w:ascii="Google Sans Text" w:cs="Google Sans Text" w:eastAsia="Google Sans Text" w:hAnsi="Google Sans Text"/>
          <w:i w:val="1"/>
          <w:iCs w:val="1"/>
          <w:color w:val="1f1f1f"/>
          <w:rtl w:val="0"/>
        </w:rPr>
        <w:t xml:space="preserve">tariff protections</w:t>
      </w:r>
      <w:r w:rsidDel="00000000" w:rsidR="00000000" w:rsidRPr="00000000">
        <w:rPr>
          <w:rFonts w:ascii="Google Sans Text" w:cs="Google Sans Text" w:eastAsia="Google Sans Text" w:hAnsi="Google Sans Text"/>
          <w:color w:val="1f1f1f"/>
          <w:rtl w:val="0"/>
        </w:rPr>
        <w:t xml:space="preserve"> renders the classical theory empirically backwards.</w:t>
      </w:r>
      <w:r w:rsidDel="00000000" w:rsidR="00000000" w:rsidRPr="00000000">
        <w:rPr>
          <w:rFonts w:ascii="Google Sans Text" w:cs="Google Sans Text" w:eastAsia="Google Sans Text" w:hAnsi="Google Sans Text"/>
          <w:color w:val="444746"/>
          <w:sz w:val="24"/>
          <w:szCs w:val="24"/>
          <w:vertAlign w:val="superscript"/>
          <w:rtl w:val="0"/>
        </w:rPr>
        <w:t xml:space="preserve">66</w:t>
      </w:r>
      <w:r w:rsidDel="00000000" w:rsidR="00000000" w:rsidRPr="00000000">
        <w:rPr>
          <w:rFonts w:ascii="Google Sans Text" w:cs="Google Sans Text" w:eastAsia="Google Sans Text" w:hAnsi="Google Sans Text"/>
          <w:color w:val="1f1f1f"/>
          <w:rtl w:val="0"/>
        </w:rPr>
        <w:t xml:space="preserve"> Expect complex MCQ formats that require identifying precisely which foundational assumption of the H-O matrix was violated in reality to produce the Leontief result.</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Similarly, within the domain of Indian economic history, the connection between the </w:t>
      </w:r>
      <w:r w:rsidDel="00000000" w:rsidR="00000000" w:rsidRPr="00000000">
        <w:rPr>
          <w:rFonts w:ascii="Google Sans Text" w:cs="Google Sans Text" w:eastAsia="Google Sans Text" w:hAnsi="Google Sans Text"/>
          <w:b w:val="1"/>
          <w:bCs w:val="1"/>
          <w:color w:val="1f1f1f"/>
          <w:rtl w:val="0"/>
        </w:rPr>
        <w:t xml:space="preserve">Land Tenure Systems</w:t>
      </w:r>
      <w:r w:rsidDel="00000000" w:rsidR="00000000" w:rsidRPr="00000000">
        <w:rPr>
          <w:rFonts w:ascii="Google Sans Text" w:cs="Google Sans Text" w:eastAsia="Google Sans Text" w:hAnsi="Google Sans Text"/>
          <w:color w:val="1f1f1f"/>
          <w:rtl w:val="0"/>
        </w:rPr>
        <w:t xml:space="preserve"> and the </w:t>
      </w:r>
      <w:r w:rsidDel="00000000" w:rsidR="00000000" w:rsidRPr="00000000">
        <w:rPr>
          <w:rFonts w:ascii="Google Sans Text" w:cs="Google Sans Text" w:eastAsia="Google Sans Text" w:hAnsi="Google Sans Text"/>
          <w:b w:val="1"/>
          <w:bCs w:val="1"/>
          <w:color w:val="1f1f1f"/>
          <w:rtl w:val="0"/>
        </w:rPr>
        <w:t xml:space="preserve">Drain of Wealth</w:t>
      </w:r>
      <w:r w:rsidDel="00000000" w:rsidR="00000000" w:rsidRPr="00000000">
        <w:rPr>
          <w:rFonts w:ascii="Google Sans Text" w:cs="Google Sans Text" w:eastAsia="Google Sans Text" w:hAnsi="Google Sans Text"/>
          <w:color w:val="1f1f1f"/>
          <w:rtl w:val="0"/>
        </w:rPr>
        <w:t xml:space="preserve"> is inextricable and causal. The exorbitant and inflexible revenue rates fixed by colonial administrators like Holt Mackenzie in the Mahalwari system </w:t>
      </w:r>
      <w:r w:rsidDel="00000000" w:rsidR="00000000" w:rsidRPr="00000000">
        <w:rPr>
          <w:rFonts w:ascii="Google Sans Text" w:cs="Google Sans Text" w:eastAsia="Google Sans Text" w:hAnsi="Google Sans Text"/>
          <w:color w:val="444746"/>
          <w:sz w:val="24"/>
          <w:szCs w:val="24"/>
          <w:vertAlign w:val="superscript"/>
          <w:rtl w:val="0"/>
        </w:rPr>
        <w:t xml:space="preserve">102</w:t>
      </w:r>
      <w:r w:rsidDel="00000000" w:rsidR="00000000" w:rsidRPr="00000000">
        <w:rPr>
          <w:rFonts w:ascii="Google Sans Text" w:cs="Google Sans Text" w:eastAsia="Google Sans Text" w:hAnsi="Google Sans Text"/>
          <w:color w:val="1f1f1f"/>
          <w:rtl w:val="0"/>
        </w:rPr>
        <w:t xml:space="preserve"> or Thomas Munro in the Ryotwari system </w:t>
      </w:r>
      <w:r w:rsidDel="00000000" w:rsidR="00000000" w:rsidRPr="00000000">
        <w:rPr>
          <w:rFonts w:ascii="Google Sans Text" w:cs="Google Sans Text" w:eastAsia="Google Sans Text" w:hAnsi="Google Sans Text"/>
          <w:color w:val="444746"/>
          <w:sz w:val="24"/>
          <w:szCs w:val="24"/>
          <w:vertAlign w:val="superscript"/>
          <w:rtl w:val="0"/>
        </w:rPr>
        <w:t xml:space="preserve">103</w:t>
      </w:r>
      <w:r w:rsidDel="00000000" w:rsidR="00000000" w:rsidRPr="00000000">
        <w:rPr>
          <w:rFonts w:ascii="Google Sans Text" w:cs="Google Sans Text" w:eastAsia="Google Sans Text" w:hAnsi="Google Sans Text"/>
          <w:color w:val="1f1f1f"/>
          <w:rtl w:val="0"/>
        </w:rPr>
        <w:t xml:space="preserve"> were not accidental administrative errors; they were mathematically necessitated by the imperial center's demand for ever-increasing, unidirectional tribute (the external drain).</w:t>
      </w:r>
      <w:r w:rsidDel="00000000" w:rsidR="00000000" w:rsidRPr="00000000">
        <w:rPr>
          <w:rFonts w:ascii="Google Sans Text" w:cs="Google Sans Text" w:eastAsia="Google Sans Text" w:hAnsi="Google Sans Text"/>
          <w:color w:val="444746"/>
          <w:sz w:val="24"/>
          <w:szCs w:val="24"/>
          <w:vertAlign w:val="superscript"/>
          <w:rtl w:val="0"/>
        </w:rPr>
        <w:t xml:space="preserve">98</w:t>
      </w:r>
      <w:r w:rsidDel="00000000" w:rsidR="00000000" w:rsidRPr="00000000">
        <w:rPr>
          <w:rFonts w:ascii="Google Sans Text" w:cs="Google Sans Text" w:eastAsia="Google Sans Text" w:hAnsi="Google Sans Text"/>
          <w:color w:val="1f1f1f"/>
          <w:rtl w:val="0"/>
        </w:rPr>
        <w:t xml:space="preserve"> This relentless revenue pressure forced the total commercialization of Indian agriculture—compelling peasants to shift from sustainable food crops to global cash crops like indigo, opium, and cotton merely to pay their tax burdens.</w:t>
      </w:r>
      <w:r w:rsidDel="00000000" w:rsidR="00000000" w:rsidRPr="00000000">
        <w:rPr>
          <w:rFonts w:ascii="Google Sans Text" w:cs="Google Sans Text" w:eastAsia="Google Sans Text" w:hAnsi="Google Sans Text"/>
          <w:color w:val="444746"/>
          <w:sz w:val="24"/>
          <w:szCs w:val="24"/>
          <w:vertAlign w:val="superscript"/>
          <w:rtl w:val="0"/>
        </w:rPr>
        <w:t xml:space="preserve">104</w:t>
      </w:r>
      <w:r w:rsidDel="00000000" w:rsidR="00000000" w:rsidRPr="00000000">
        <w:rPr>
          <w:rFonts w:ascii="Google Sans Text" w:cs="Google Sans Text" w:eastAsia="Google Sans Text" w:hAnsi="Google Sans Text"/>
          <w:color w:val="1f1f1f"/>
          <w:rtl w:val="0"/>
        </w:rPr>
        <w:t xml:space="preserve"> This structural shift systematically destroyed domestic food security, which directly catalyzed the catastrophic famines of the era, which in turn necessitated the deployment of the various </w:t>
      </w:r>
      <w:r w:rsidDel="00000000" w:rsidR="00000000" w:rsidRPr="00000000">
        <w:rPr>
          <w:rFonts w:ascii="Google Sans Text" w:cs="Google Sans Text" w:eastAsia="Google Sans Text" w:hAnsi="Google Sans Text"/>
          <w:b w:val="1"/>
          <w:bCs w:val="1"/>
          <w:color w:val="1f1f1f"/>
          <w:rtl w:val="0"/>
        </w:rPr>
        <w:t xml:space="preserve">Famine Commissions</w:t>
      </w:r>
      <w:r w:rsidDel="00000000" w:rsidR="00000000" w:rsidRPr="00000000">
        <w:rPr>
          <w:rFonts w:ascii="Google Sans Text" w:cs="Google Sans Text" w:eastAsia="Google Sans Text" w:hAnsi="Google Sans Text"/>
          <w:color w:val="1f1f1f"/>
          <w:rtl w:val="0"/>
        </w:rPr>
        <w:t xml:space="preserve"> mapped in the preceding sections.</w:t>
      </w:r>
      <w:r w:rsidDel="00000000" w:rsidR="00000000" w:rsidRPr="00000000">
        <w:rPr>
          <w:rFonts w:ascii="Google Sans Text" w:cs="Google Sans Text" w:eastAsia="Google Sans Text" w:hAnsi="Google Sans Text"/>
          <w:color w:val="444746"/>
          <w:sz w:val="24"/>
          <w:szCs w:val="24"/>
          <w:vertAlign w:val="superscript"/>
          <w:rtl w:val="0"/>
        </w:rPr>
        <w:t xml:space="preserve">32</w:t>
      </w:r>
      <w:r w:rsidDel="00000000" w:rsidR="00000000" w:rsidRPr="00000000">
        <w:rPr>
          <w:rFonts w:ascii="Google Sans Text" w:cs="Google Sans Text" w:eastAsia="Google Sans Text" w:hAnsi="Google Sans Text"/>
          <w:color w:val="1f1f1f"/>
          <w:rtl w:val="0"/>
        </w:rPr>
        <w:t xml:space="preserve"> Therefore, land policy, imperial finance, and mass starvation must be understood as a single, integrated economic circuit.</w:t>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Furthermore, it is vital to recognize the profound intersection of colonial institutional history and the development of indigenous economic literature. B.R. Ambedkar’s seminal </w:t>
      </w:r>
      <w:r w:rsidDel="00000000" w:rsidR="00000000" w:rsidRPr="00000000">
        <w:rPr>
          <w:rFonts w:ascii="Google Sans Text" w:cs="Google Sans Text" w:eastAsia="Google Sans Text" w:hAnsi="Google Sans Text"/>
          <w:i w:val="1"/>
          <w:iCs w:val="1"/>
          <w:color w:val="1f1f1f"/>
          <w:rtl w:val="0"/>
        </w:rPr>
        <w:t xml:space="preserve">The Problem of the Rupee</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444746"/>
          <w:sz w:val="24"/>
          <w:szCs w:val="24"/>
          <w:vertAlign w:val="superscript"/>
          <w:rtl w:val="0"/>
        </w:rPr>
        <w:t xml:space="preserve">37</w:t>
      </w:r>
      <w:r w:rsidDel="00000000" w:rsidR="00000000" w:rsidRPr="00000000">
        <w:rPr>
          <w:rFonts w:ascii="Google Sans Text" w:cs="Google Sans Text" w:eastAsia="Google Sans Text" w:hAnsi="Google Sans Text"/>
          <w:color w:val="1f1f1f"/>
          <w:rtl w:val="0"/>
        </w:rPr>
        <w:t xml:space="preserve"> was not written in an academic vacuum; it was essentially a highly technical, nationalist rebuttal to the specific findings of the </w:t>
      </w:r>
      <w:r w:rsidDel="00000000" w:rsidR="00000000" w:rsidRPr="00000000">
        <w:rPr>
          <w:rFonts w:ascii="Google Sans Text" w:cs="Google Sans Text" w:eastAsia="Google Sans Text" w:hAnsi="Google Sans Text"/>
          <w:b w:val="1"/>
          <w:bCs w:val="1"/>
          <w:color w:val="1f1f1f"/>
          <w:rtl w:val="0"/>
        </w:rPr>
        <w:t xml:space="preserve">Babington Smith and Fowler Commissions</w:t>
      </w:r>
      <w:r w:rsidDel="00000000" w:rsidR="00000000" w:rsidRPr="00000000">
        <w:rPr>
          <w:rFonts w:ascii="Google Sans Text" w:cs="Google Sans Text" w:eastAsia="Google Sans Text" w:hAnsi="Google Sans Text"/>
          <w:color w:val="1f1f1f"/>
          <w:rtl w:val="0"/>
        </w:rPr>
        <w:t xml:space="preserve">. Ambedkar recognized and argued that artificially inflating the exchange rate of the rupee through the Gold Exchange Standard served to cheapen British imports into India and ease the colonial state's burden of remitting Home Charges to London, while simultaneously devastating the purchasing power and global competitiveness of the Indian exporting peasantry.</w:t>
      </w:r>
      <w:r w:rsidDel="00000000" w:rsidR="00000000" w:rsidRPr="00000000">
        <w:rPr>
          <w:rFonts w:ascii="Google Sans Text" w:cs="Google Sans Text" w:eastAsia="Google Sans Text" w:hAnsi="Google Sans Text"/>
          <w:color w:val="444746"/>
          <w:sz w:val="24"/>
          <w:szCs w:val="24"/>
          <w:vertAlign w:val="superscript"/>
          <w:rtl w:val="0"/>
        </w:rPr>
        <w:t xml:space="preserve">37</w:t>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255"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Ultimate mastery of this compendium requires synthesizing these complex causal links: understanding how British fiscal imperatives generated extractive land policies and manipulated currency standards, which subsequently birthed a rigorous tradition of nationalist economic literature. This indigenous intellectual tradition directly challenged classical Western trade and growth paradigms, eventually culminating in the modern, heterodox, and institutional approaches of development economists like Gunnar Myrdal and Amartya Sen.</w:t>
      </w:r>
      <w:r w:rsidDel="00000000" w:rsidR="00000000" w:rsidRPr="00000000">
        <w:rPr>
          <w:rFonts w:ascii="Google Sans Text" w:cs="Google Sans Text" w:eastAsia="Google Sans Text" w:hAnsi="Google Sans Text"/>
          <w:color w:val="444746"/>
          <w:sz w:val="24"/>
          <w:szCs w:val="24"/>
          <w:vertAlign w:val="superscript"/>
          <w:rtl w:val="0"/>
        </w:rPr>
        <w:t xml:space="preserve">42</w:t>
      </w:r>
    </w:p>
    <w:p w:rsidR="00000000" w:rsidDel="00000000" w:rsidP="00000000" w:rsidRDefault="00000000" w:rsidRPr="00000000" w14:paraId="0000011E">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Works cited</w:t>
      </w:r>
    </w:p>
    <w:p w:rsidR="00000000" w:rsidDel="00000000" w:rsidP="00000000" w:rsidRDefault="00000000" w:rsidRPr="00000000" w14:paraId="0000011F">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Wealth of Nations | Summary, Themes, Significance, &amp; Facts | Britannica, accessed February 17, 2026, </w:t>
      </w:r>
      <w:hyperlink r:id="rId11">
        <w:r w:rsidDel="00000000" w:rsidR="00000000" w:rsidRPr="00000000">
          <w:rPr>
            <w:rFonts w:ascii="Google Sans" w:cs="Google Sans" w:eastAsia="Google Sans" w:hAnsi="Google Sans"/>
            <w:color w:val="0000ee"/>
            <w:sz w:val="24"/>
            <w:szCs w:val="24"/>
            <w:u w:val="single"/>
            <w:rtl w:val="0"/>
          </w:rPr>
          <w:t xml:space="preserve">https://www.britannica.com/topic/the-Wealth-of-Nations</w:t>
        </w:r>
      </w:hyperlink>
      <w:r w:rsidDel="00000000" w:rsidR="00000000" w:rsidRPr="00000000">
        <w:rPr>
          <w:rtl w:val="0"/>
        </w:rPr>
      </w:r>
    </w:p>
    <w:p w:rsidR="00000000" w:rsidDel="00000000" w:rsidP="00000000" w:rsidRDefault="00000000" w:rsidRPr="00000000" w14:paraId="00000120">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Wealth of Nations - Wikipedia, accessed February 17, 2026, </w:t>
      </w:r>
      <w:hyperlink r:id="rId12">
        <w:r w:rsidDel="00000000" w:rsidR="00000000" w:rsidRPr="00000000">
          <w:rPr>
            <w:rFonts w:ascii="Google Sans" w:cs="Google Sans" w:eastAsia="Google Sans" w:hAnsi="Google Sans"/>
            <w:color w:val="0000ee"/>
            <w:sz w:val="24"/>
            <w:szCs w:val="24"/>
            <w:u w:val="single"/>
            <w:rtl w:val="0"/>
          </w:rPr>
          <w:t xml:space="preserve">https://en.wikipedia.org/wiki/The_Wealth_of_Nations</w:t>
        </w:r>
      </w:hyperlink>
      <w:r w:rsidDel="00000000" w:rsidR="00000000" w:rsidRPr="00000000">
        <w:rPr>
          <w:rtl w:val="0"/>
        </w:rPr>
      </w:r>
    </w:p>
    <w:p w:rsidR="00000000" w:rsidDel="00000000" w:rsidP="00000000" w:rsidRDefault="00000000" w:rsidRPr="00000000" w14:paraId="00000121">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Theories of International Trade: Key Difference Between Classical vs Modern Theories - Testbook, accessed February 17, 2026, </w:t>
      </w:r>
      <w:hyperlink r:id="rId13">
        <w:r w:rsidDel="00000000" w:rsidR="00000000" w:rsidRPr="00000000">
          <w:rPr>
            <w:rFonts w:ascii="Google Sans" w:cs="Google Sans" w:eastAsia="Google Sans" w:hAnsi="Google Sans"/>
            <w:color w:val="0000ee"/>
            <w:sz w:val="24"/>
            <w:szCs w:val="24"/>
            <w:u w:val="single"/>
            <w:rtl w:val="0"/>
          </w:rPr>
          <w:t xml:space="preserve">https://testbook.com/ugc-net-commerce/theories-of-international-trade</w:t>
        </w:r>
      </w:hyperlink>
      <w:r w:rsidDel="00000000" w:rsidR="00000000" w:rsidRPr="00000000">
        <w:rPr>
          <w:rtl w:val="0"/>
        </w:rPr>
      </w:r>
    </w:p>
    <w:p w:rsidR="00000000" w:rsidDel="00000000" w:rsidP="00000000" w:rsidRDefault="00000000" w:rsidRPr="00000000" w14:paraId="00000122">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accessed February 17, 2026, </w:t>
      </w:r>
      <w:hyperlink r:id="rId14">
        <w:r w:rsidDel="00000000" w:rsidR="00000000" w:rsidRPr="00000000">
          <w:rPr>
            <w:rFonts w:ascii="Google Sans" w:cs="Google Sans" w:eastAsia="Google Sans" w:hAnsi="Google Sans"/>
            <w:color w:val="0000ee"/>
            <w:sz w:val="24"/>
            <w:szCs w:val="24"/>
            <w:u w:val="single"/>
            <w:rtl w:val="0"/>
          </w:rPr>
          <w:t xml:space="preserve">https://www.britannica.com/topic/On-the-Principles-of-Political-Economy-and-Taxation#:~:text=David%20Ricardo%2C%20in%20On%20the,would%20lead%20to%20economic%20stagnation.</w:t>
        </w:r>
      </w:hyperlink>
      <w:r w:rsidDel="00000000" w:rsidR="00000000" w:rsidRPr="00000000">
        <w:rPr>
          <w:rtl w:val="0"/>
        </w:rPr>
      </w:r>
    </w:p>
    <w:p w:rsidR="00000000" w:rsidDel="00000000" w:rsidP="00000000" w:rsidRDefault="00000000" w:rsidRPr="00000000" w14:paraId="00000123">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David Ricardo - Wikipedia, accessed February 17, 2026, </w:t>
      </w:r>
      <w:hyperlink r:id="rId15">
        <w:r w:rsidDel="00000000" w:rsidR="00000000" w:rsidRPr="00000000">
          <w:rPr>
            <w:rFonts w:ascii="Google Sans" w:cs="Google Sans" w:eastAsia="Google Sans" w:hAnsi="Google Sans"/>
            <w:color w:val="0000ee"/>
            <w:sz w:val="24"/>
            <w:szCs w:val="24"/>
            <w:u w:val="single"/>
            <w:rtl w:val="0"/>
          </w:rPr>
          <w:t xml:space="preserve">https://en.wikipedia.org/wiki/David_Ricardo</w:t>
        </w:r>
      </w:hyperlink>
      <w:r w:rsidDel="00000000" w:rsidR="00000000" w:rsidRPr="00000000">
        <w:rPr>
          <w:rtl w:val="0"/>
        </w:rPr>
      </w:r>
    </w:p>
    <w:p w:rsidR="00000000" w:rsidDel="00000000" w:rsidP="00000000" w:rsidRDefault="00000000" w:rsidRPr="00000000" w14:paraId="00000124">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Offer Curve | Trade Equilibrium - Economics Discussion, accessed February 17, 2026, </w:t>
      </w:r>
      <w:hyperlink r:id="rId16">
        <w:r w:rsidDel="00000000" w:rsidR="00000000" w:rsidRPr="00000000">
          <w:rPr>
            <w:rFonts w:ascii="Google Sans" w:cs="Google Sans" w:eastAsia="Google Sans" w:hAnsi="Google Sans"/>
            <w:color w:val="0000ee"/>
            <w:sz w:val="24"/>
            <w:szCs w:val="24"/>
            <w:u w:val="single"/>
            <w:rtl w:val="0"/>
          </w:rPr>
          <w:t xml:space="preserve">https://www.economicsdiscussion.net/international-trade/the-offer-curve/the-offer-curve-trade-equilibrium-economics/30735</w:t>
        </w:r>
      </w:hyperlink>
      <w:r w:rsidDel="00000000" w:rsidR="00000000" w:rsidRPr="00000000">
        <w:rPr>
          <w:rtl w:val="0"/>
        </w:rPr>
      </w:r>
    </w:p>
    <w:p w:rsidR="00000000" w:rsidDel="00000000" w:rsidP="00000000" w:rsidRDefault="00000000" w:rsidRPr="00000000" w14:paraId="00000125">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Marshall-Edgeworth Offer Curves (With Diagram) - Economics Discussion, accessed February 17, 2026, </w:t>
      </w:r>
      <w:hyperlink r:id="rId17">
        <w:r w:rsidDel="00000000" w:rsidR="00000000" w:rsidRPr="00000000">
          <w:rPr>
            <w:rFonts w:ascii="Google Sans" w:cs="Google Sans" w:eastAsia="Google Sans" w:hAnsi="Google Sans"/>
            <w:color w:val="0000ee"/>
            <w:sz w:val="24"/>
            <w:szCs w:val="24"/>
            <w:u w:val="single"/>
            <w:rtl w:val="0"/>
          </w:rPr>
          <w:t xml:space="preserve">https://www.economicsdiscussion.net/theories/marshall-edgeworth-offer-curves-with-diagram/6539</w:t>
        </w:r>
      </w:hyperlink>
      <w:r w:rsidDel="00000000" w:rsidR="00000000" w:rsidRPr="00000000">
        <w:rPr>
          <w:rtl w:val="0"/>
        </w:rPr>
      </w:r>
    </w:p>
    <w:p w:rsidR="00000000" w:rsidDel="00000000" w:rsidP="00000000" w:rsidRDefault="00000000" w:rsidRPr="00000000" w14:paraId="00000126">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Archive ouverte UNIGE Measuring colonial extraction: the East India Company's rule and the Drain of Wealth (1757–1858), accessed February 17, 2026, </w:t>
      </w:r>
      <w:hyperlink r:id="rId18">
        <w:r w:rsidDel="00000000" w:rsidR="00000000" w:rsidRPr="00000000">
          <w:rPr>
            <w:rFonts w:ascii="Google Sans" w:cs="Google Sans" w:eastAsia="Google Sans" w:hAnsi="Google Sans"/>
            <w:color w:val="0000ee"/>
            <w:sz w:val="24"/>
            <w:szCs w:val="24"/>
            <w:u w:val="single"/>
            <w:rtl w:val="0"/>
          </w:rPr>
          <w:t xml:space="preserve">https://access.archive-ouverte.unige.ch/access/metadata/6e5dad81-3c49-40d9-9958-852576b5484c/download</w:t>
        </w:r>
      </w:hyperlink>
      <w:r w:rsidDel="00000000" w:rsidR="00000000" w:rsidRPr="00000000">
        <w:rPr>
          <w:rtl w:val="0"/>
        </w:rPr>
      </w:r>
    </w:p>
    <w:p w:rsidR="00000000" w:rsidDel="00000000" w:rsidP="00000000" w:rsidRDefault="00000000" w:rsidRPr="00000000" w14:paraId="00000127">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Drain of Wealth: Colonialism before the First World War - Monthly Review, accessed February 17, 2026, </w:t>
      </w:r>
      <w:hyperlink r:id="rId19">
        <w:r w:rsidDel="00000000" w:rsidR="00000000" w:rsidRPr="00000000">
          <w:rPr>
            <w:rFonts w:ascii="Google Sans" w:cs="Google Sans" w:eastAsia="Google Sans" w:hAnsi="Google Sans"/>
            <w:color w:val="0000ee"/>
            <w:sz w:val="24"/>
            <w:szCs w:val="24"/>
            <w:u w:val="single"/>
            <w:rtl w:val="0"/>
          </w:rPr>
          <w:t xml:space="preserve">https://monthlyreview.org/articles/the-drain-of-wealth/</w:t>
        </w:r>
      </w:hyperlink>
      <w:r w:rsidDel="00000000" w:rsidR="00000000" w:rsidRPr="00000000">
        <w:rPr>
          <w:rtl w:val="0"/>
        </w:rPr>
      </w:r>
    </w:p>
    <w:p w:rsidR="00000000" w:rsidDel="00000000" w:rsidP="00000000" w:rsidRDefault="00000000" w:rsidRPr="00000000" w14:paraId="00000128">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Introduction to the special issue on the Centenary of Frank H. Knight's Risk, Uncertainty, and Profit | Journal of Institutional Economics - Cambridge University Press &amp; Assessment, accessed February 17, 2026, </w:t>
      </w:r>
      <w:hyperlink r:id="rId20">
        <w:r w:rsidDel="00000000" w:rsidR="00000000" w:rsidRPr="00000000">
          <w:rPr>
            <w:rFonts w:ascii="Google Sans" w:cs="Google Sans" w:eastAsia="Google Sans" w:hAnsi="Google Sans"/>
            <w:color w:val="0000ee"/>
            <w:sz w:val="24"/>
            <w:szCs w:val="24"/>
            <w:u w:val="single"/>
            <w:rtl w:val="0"/>
          </w:rPr>
          <w:t xml:space="preserve">https://www.cambridge.org/core/journals/journal-of-institutional-economics/article/introduction-to-the-special-issue-on-the-centenary-of-frank-h-knights-risk-uncertainty-and-profit/460B6A6EDC3A3882F14F2CD84AF1AA6B</w:t>
        </w:r>
      </w:hyperlink>
      <w:r w:rsidDel="00000000" w:rsidR="00000000" w:rsidRPr="00000000">
        <w:rPr>
          <w:rtl w:val="0"/>
        </w:rPr>
      </w:r>
    </w:p>
    <w:p w:rsidR="00000000" w:rsidDel="00000000" w:rsidP="00000000" w:rsidRDefault="00000000" w:rsidRPr="00000000" w14:paraId="00000129">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Explained: Knightian uncertainty | MIT News | Massachusetts Institute of Technology, accessed February 17, 2026, </w:t>
      </w:r>
      <w:hyperlink r:id="rId21">
        <w:r w:rsidDel="00000000" w:rsidR="00000000" w:rsidRPr="00000000">
          <w:rPr>
            <w:rFonts w:ascii="Google Sans" w:cs="Google Sans" w:eastAsia="Google Sans" w:hAnsi="Google Sans"/>
            <w:color w:val="0000ee"/>
            <w:sz w:val="24"/>
            <w:szCs w:val="24"/>
            <w:u w:val="single"/>
            <w:rtl w:val="0"/>
          </w:rPr>
          <w:t xml:space="preserve">https://news.mit.edu/2010/explained-knightian-0602</w:t>
        </w:r>
      </w:hyperlink>
      <w:r w:rsidDel="00000000" w:rsidR="00000000" w:rsidRPr="00000000">
        <w:rPr>
          <w:rtl w:val="0"/>
        </w:rPr>
      </w:r>
    </w:p>
    <w:p w:rsidR="00000000" w:rsidDel="00000000" w:rsidP="00000000" w:rsidRDefault="00000000" w:rsidRPr="00000000" w14:paraId="0000012A">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accessed February 17, 2026, </w:t>
      </w:r>
      <w:hyperlink r:id="rId22">
        <w:r w:rsidDel="00000000" w:rsidR="00000000" w:rsidRPr="00000000">
          <w:rPr>
            <w:rFonts w:ascii="Google Sans" w:cs="Google Sans" w:eastAsia="Google Sans" w:hAnsi="Google Sans"/>
            <w:color w:val="0000ee"/>
            <w:sz w:val="24"/>
            <w:szCs w:val="24"/>
            <w:u w:val="single"/>
            <w:rtl w:val="0"/>
          </w:rPr>
          <w:t xml:space="preserve">https://www.ebsco.com/research-starters/women-s-studies-and-feminism/joan-robinson#:~:text=In%201933%2C%20Robinson%20published%20The,complete%20control%2C%20over%20that%20industry.</w:t>
        </w:r>
      </w:hyperlink>
      <w:r w:rsidDel="00000000" w:rsidR="00000000" w:rsidRPr="00000000">
        <w:rPr>
          <w:rtl w:val="0"/>
        </w:rPr>
      </w:r>
    </w:p>
    <w:p w:rsidR="00000000" w:rsidDel="00000000" w:rsidP="00000000" w:rsidRDefault="00000000" w:rsidRPr="00000000" w14:paraId="0000012B">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Economics of Imperfect Competition - Wikipedia, accessed February 17, 2026, </w:t>
      </w:r>
      <w:hyperlink r:id="rId23">
        <w:r w:rsidDel="00000000" w:rsidR="00000000" w:rsidRPr="00000000">
          <w:rPr>
            <w:rFonts w:ascii="Google Sans" w:cs="Google Sans" w:eastAsia="Google Sans" w:hAnsi="Google Sans"/>
            <w:color w:val="0000ee"/>
            <w:sz w:val="24"/>
            <w:szCs w:val="24"/>
            <w:u w:val="single"/>
            <w:rtl w:val="0"/>
          </w:rPr>
          <w:t xml:space="preserve">https://en.wikipedia.org/wiki/The_Economics_of_Imperfect_Competition</w:t>
        </w:r>
      </w:hyperlink>
      <w:r w:rsidDel="00000000" w:rsidR="00000000" w:rsidRPr="00000000">
        <w:rPr>
          <w:rtl w:val="0"/>
        </w:rPr>
      </w:r>
    </w:p>
    <w:p w:rsidR="00000000" w:rsidDel="00000000" w:rsidP="00000000" w:rsidRDefault="00000000" w:rsidRPr="00000000" w14:paraId="0000012C">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joan robinson the economics of imperfect competition 1933 preface to the second edition - Free, accessed February 17, 2026, </w:t>
      </w:r>
      <w:hyperlink r:id="rId24">
        <w:r w:rsidDel="00000000" w:rsidR="00000000" w:rsidRPr="00000000">
          <w:rPr>
            <w:rFonts w:ascii="Google Sans" w:cs="Google Sans" w:eastAsia="Google Sans" w:hAnsi="Google Sans"/>
            <w:color w:val="0000ee"/>
            <w:sz w:val="24"/>
            <w:szCs w:val="24"/>
            <w:u w:val="single"/>
            <w:rtl w:val="0"/>
          </w:rPr>
          <w:t xml:space="preserve">http://pombo.free.fr/jrob69b.pdf</w:t>
        </w:r>
      </w:hyperlink>
      <w:r w:rsidDel="00000000" w:rsidR="00000000" w:rsidRPr="00000000">
        <w:rPr>
          <w:rtl w:val="0"/>
        </w:rPr>
      </w:r>
    </w:p>
    <w:p w:rsidR="00000000" w:rsidDel="00000000" w:rsidP="00000000" w:rsidRDefault="00000000" w:rsidRPr="00000000" w14:paraId="0000012D">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accessed February 17, 2026, </w:t>
      </w:r>
      <w:hyperlink r:id="rId25">
        <w:r w:rsidDel="00000000" w:rsidR="00000000" w:rsidRPr="00000000">
          <w:rPr>
            <w:rFonts w:ascii="Google Sans" w:cs="Google Sans" w:eastAsia="Google Sans" w:hAnsi="Google Sans"/>
            <w:color w:val="0000ee"/>
            <w:sz w:val="24"/>
            <w:szCs w:val="24"/>
            <w:u w:val="single"/>
            <w:rtl w:val="0"/>
          </w:rPr>
          <w:t xml:space="preserve">https://www.britannica.com/money/Edward-Hastings-Chamberlin#:~:text=His%20doctoral%20thesis%20became%20the,their%20products%20without%20being%20monopolists.</w:t>
        </w:r>
      </w:hyperlink>
      <w:r w:rsidDel="00000000" w:rsidR="00000000" w:rsidRPr="00000000">
        <w:rPr>
          <w:rtl w:val="0"/>
        </w:rPr>
      </w:r>
    </w:p>
    <w:p w:rsidR="00000000" w:rsidDel="00000000" w:rsidP="00000000" w:rsidRDefault="00000000" w:rsidRPr="00000000" w14:paraId="0000012E">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Monopolistic competition - Wikipedia, accessed February 17, 2026, </w:t>
      </w:r>
      <w:hyperlink r:id="rId26">
        <w:r w:rsidDel="00000000" w:rsidR="00000000" w:rsidRPr="00000000">
          <w:rPr>
            <w:rFonts w:ascii="Google Sans" w:cs="Google Sans" w:eastAsia="Google Sans" w:hAnsi="Google Sans"/>
            <w:color w:val="0000ee"/>
            <w:sz w:val="24"/>
            <w:szCs w:val="24"/>
            <w:u w:val="single"/>
            <w:rtl w:val="0"/>
          </w:rPr>
          <w:t xml:space="preserve">https://en.wikipedia.org/wiki/Monopolistic_competition</w:t>
        </w:r>
      </w:hyperlink>
      <w:r w:rsidDel="00000000" w:rsidR="00000000" w:rsidRPr="00000000">
        <w:rPr>
          <w:rtl w:val="0"/>
        </w:rPr>
      </w:r>
    </w:p>
    <w:p w:rsidR="00000000" w:rsidDel="00000000" w:rsidP="00000000" w:rsidRDefault="00000000" w:rsidRPr="00000000" w14:paraId="0000012F">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General Theory of Employment, Interest and Money - Wikipedia, accessed February 17, 2026, </w:t>
      </w:r>
      <w:hyperlink r:id="rId27">
        <w:r w:rsidDel="00000000" w:rsidR="00000000" w:rsidRPr="00000000">
          <w:rPr>
            <w:rFonts w:ascii="Google Sans" w:cs="Google Sans" w:eastAsia="Google Sans" w:hAnsi="Google Sans"/>
            <w:color w:val="0000ee"/>
            <w:sz w:val="24"/>
            <w:szCs w:val="24"/>
            <w:u w:val="single"/>
            <w:rtl w:val="0"/>
          </w:rPr>
          <w:t xml:space="preserve">https://en.wikipedia.org/wiki/The_General_Theory_of_Employment,_Interest_and_Money</w:t>
        </w:r>
      </w:hyperlink>
      <w:r w:rsidDel="00000000" w:rsidR="00000000" w:rsidRPr="00000000">
        <w:rPr>
          <w:rtl w:val="0"/>
        </w:rPr>
      </w:r>
    </w:p>
    <w:p w:rsidR="00000000" w:rsidDel="00000000" w:rsidP="00000000" w:rsidRDefault="00000000" w:rsidRPr="00000000" w14:paraId="00000130">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Book Summary: General Theory of Employment, Interest and Money · - dasarpAI, accessed February 17, 2026, </w:t>
      </w:r>
      <w:hyperlink r:id="rId28">
        <w:r w:rsidDel="00000000" w:rsidR="00000000" w:rsidRPr="00000000">
          <w:rPr>
            <w:rFonts w:ascii="Google Sans" w:cs="Google Sans" w:eastAsia="Google Sans" w:hAnsi="Google Sans"/>
            <w:color w:val="0000ee"/>
            <w:sz w:val="24"/>
            <w:szCs w:val="24"/>
            <w:u w:val="single"/>
            <w:rtl w:val="0"/>
          </w:rPr>
          <w:t xml:space="preserve">https://dasarpai.com/booksummary/general-theory-of-employment-interest-money/</w:t>
        </w:r>
      </w:hyperlink>
      <w:r w:rsidDel="00000000" w:rsidR="00000000" w:rsidRPr="00000000">
        <w:rPr>
          <w:rtl w:val="0"/>
        </w:rPr>
      </w:r>
    </w:p>
    <w:p w:rsidR="00000000" w:rsidDel="00000000" w:rsidP="00000000" w:rsidRDefault="00000000" w:rsidRPr="00000000" w14:paraId="00000131">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Pennsylvania State University The Graduate School College of Engineering DIFFERENTIAL STACKELBERG GAMES AND THEIR APPLICATIO, accessed February 17, 2026, </w:t>
      </w:r>
      <w:hyperlink r:id="rId29">
        <w:r w:rsidDel="00000000" w:rsidR="00000000" w:rsidRPr="00000000">
          <w:rPr>
            <w:rFonts w:ascii="Google Sans" w:cs="Google Sans" w:eastAsia="Google Sans" w:hAnsi="Google Sans"/>
            <w:color w:val="0000ee"/>
            <w:sz w:val="24"/>
            <w:szCs w:val="24"/>
            <w:u w:val="single"/>
            <w:rtl w:val="0"/>
          </w:rPr>
          <w:t xml:space="preserve">https://etda.libraries.psu.edu/files/final_submissions/8397</w:t>
        </w:r>
      </w:hyperlink>
      <w:r w:rsidDel="00000000" w:rsidR="00000000" w:rsidRPr="00000000">
        <w:rPr>
          <w:rtl w:val="0"/>
        </w:rPr>
      </w:r>
    </w:p>
    <w:p w:rsidR="00000000" w:rsidDel="00000000" w:rsidP="00000000" w:rsidRDefault="00000000" w:rsidRPr="00000000" w14:paraId="00000132">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HET: Heinrich von Stackelberg - The History of Economic Thought Website, accessed February 17, 2026, </w:t>
      </w:r>
      <w:hyperlink r:id="rId30">
        <w:r w:rsidDel="00000000" w:rsidR="00000000" w:rsidRPr="00000000">
          <w:rPr>
            <w:rFonts w:ascii="Google Sans" w:cs="Google Sans" w:eastAsia="Google Sans" w:hAnsi="Google Sans"/>
            <w:color w:val="0000ee"/>
            <w:sz w:val="24"/>
            <w:szCs w:val="24"/>
            <w:u w:val="single"/>
            <w:rtl w:val="0"/>
          </w:rPr>
          <w:t xml:space="preserve">https://www.hetwebsite.net/het/profiles/stackelberg.htm</w:t>
        </w:r>
      </w:hyperlink>
      <w:r w:rsidDel="00000000" w:rsidR="00000000" w:rsidRPr="00000000">
        <w:rPr>
          <w:rtl w:val="0"/>
        </w:rPr>
      </w:r>
    </w:p>
    <w:p w:rsidR="00000000" w:rsidDel="00000000" w:rsidP="00000000" w:rsidRDefault="00000000" w:rsidRPr="00000000" w14:paraId="00000133">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Transactions Demand for Cash: An Inventory Theoretic Approach - IDEAS/RePEc, accessed February 17, 2026, </w:t>
      </w:r>
      <w:hyperlink r:id="rId31">
        <w:r w:rsidDel="00000000" w:rsidR="00000000" w:rsidRPr="00000000">
          <w:rPr>
            <w:rFonts w:ascii="Google Sans" w:cs="Google Sans" w:eastAsia="Google Sans" w:hAnsi="Google Sans"/>
            <w:color w:val="0000ee"/>
            <w:sz w:val="24"/>
            <w:szCs w:val="24"/>
            <w:u w:val="single"/>
            <w:rtl w:val="0"/>
          </w:rPr>
          <w:t xml:space="preserve">https://ideas.repec.org/a/oup/qjecon/v66y1952i4p545-556..html</w:t>
        </w:r>
      </w:hyperlink>
      <w:r w:rsidDel="00000000" w:rsidR="00000000" w:rsidRPr="00000000">
        <w:rPr>
          <w:rtl w:val="0"/>
        </w:rPr>
      </w:r>
    </w:p>
    <w:p w:rsidR="00000000" w:rsidDel="00000000" w:rsidP="00000000" w:rsidRDefault="00000000" w:rsidRPr="00000000" w14:paraId="00000134">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Transactions Demand for Cash: An Inventory Theoretic Approach - Karl Shell, accessed February 17, 2026, </w:t>
      </w:r>
      <w:hyperlink r:id="rId32">
        <w:r w:rsidDel="00000000" w:rsidR="00000000" w:rsidRPr="00000000">
          <w:rPr>
            <w:rFonts w:ascii="Google Sans" w:cs="Google Sans" w:eastAsia="Google Sans" w:hAnsi="Google Sans"/>
            <w:color w:val="0000ee"/>
            <w:sz w:val="24"/>
            <w:szCs w:val="24"/>
            <w:u w:val="single"/>
            <w:rtl w:val="0"/>
          </w:rPr>
          <w:t xml:space="preserve">https://karlshell.com/wp-content/uploads/2015/09/Baumol-cash-demand.pdf</w:t>
        </w:r>
      </w:hyperlink>
      <w:r w:rsidDel="00000000" w:rsidR="00000000" w:rsidRPr="00000000">
        <w:rPr>
          <w:rtl w:val="0"/>
        </w:rPr>
      </w:r>
    </w:p>
    <w:p w:rsidR="00000000" w:rsidDel="00000000" w:rsidP="00000000" w:rsidRDefault="00000000" w:rsidRPr="00000000" w14:paraId="00000135">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Life Cycle – Individual Thrift and the Wealth of Nations - Nobel Prize, accessed February 17, 2026, </w:t>
      </w:r>
      <w:hyperlink r:id="rId33">
        <w:r w:rsidDel="00000000" w:rsidR="00000000" w:rsidRPr="00000000">
          <w:rPr>
            <w:rFonts w:ascii="Google Sans" w:cs="Google Sans" w:eastAsia="Google Sans" w:hAnsi="Google Sans"/>
            <w:color w:val="0000ee"/>
            <w:sz w:val="24"/>
            <w:szCs w:val="24"/>
            <w:u w:val="single"/>
            <w:rtl w:val="0"/>
          </w:rPr>
          <w:t xml:space="preserve">https://www.nobelprize.org/uploads/2018/06/modigliani-lecture.pdf</w:t>
        </w:r>
      </w:hyperlink>
      <w:r w:rsidDel="00000000" w:rsidR="00000000" w:rsidRPr="00000000">
        <w:rPr>
          <w:rtl w:val="0"/>
        </w:rPr>
      </w:r>
    </w:p>
    <w:p w:rsidR="00000000" w:rsidDel="00000000" w:rsidP="00000000" w:rsidRDefault="00000000" w:rsidRPr="00000000" w14:paraId="00000136">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Permanent Income Hypothesis - NBER, accessed February 17, 2026, </w:t>
      </w:r>
      <w:hyperlink r:id="rId34">
        <w:r w:rsidDel="00000000" w:rsidR="00000000" w:rsidRPr="00000000">
          <w:rPr>
            <w:rFonts w:ascii="Google Sans" w:cs="Google Sans" w:eastAsia="Google Sans" w:hAnsi="Google Sans"/>
            <w:color w:val="0000ee"/>
            <w:sz w:val="24"/>
            <w:szCs w:val="24"/>
            <w:u w:val="single"/>
            <w:rtl w:val="0"/>
          </w:rPr>
          <w:t xml:space="preserve">https://www.nber.org/system/files/chapters/c4405/c4405.pdf</w:t>
        </w:r>
      </w:hyperlink>
      <w:r w:rsidDel="00000000" w:rsidR="00000000" w:rsidRPr="00000000">
        <w:rPr>
          <w:rtl w:val="0"/>
        </w:rPr>
      </w:r>
    </w:p>
    <w:p w:rsidR="00000000" w:rsidDel="00000000" w:rsidP="00000000" w:rsidRDefault="00000000" w:rsidRPr="00000000" w14:paraId="00000137">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 Defense of Globalization - Council on Foreign Relations, accessed February 17, 2026, </w:t>
      </w:r>
      <w:hyperlink r:id="rId35">
        <w:r w:rsidDel="00000000" w:rsidR="00000000" w:rsidRPr="00000000">
          <w:rPr>
            <w:rFonts w:ascii="Google Sans" w:cs="Google Sans" w:eastAsia="Google Sans" w:hAnsi="Google Sans"/>
            <w:color w:val="0000ee"/>
            <w:sz w:val="24"/>
            <w:szCs w:val="24"/>
            <w:u w:val="single"/>
            <w:rtl w:val="0"/>
          </w:rPr>
          <w:t xml:space="preserve">https://www.cfr.org/book/defense-globalization</w:t>
        </w:r>
      </w:hyperlink>
      <w:r w:rsidDel="00000000" w:rsidR="00000000" w:rsidRPr="00000000">
        <w:rPr>
          <w:rtl w:val="0"/>
        </w:rPr>
      </w:r>
    </w:p>
    <w:p w:rsidR="00000000" w:rsidDel="00000000" w:rsidP="00000000" w:rsidRDefault="00000000" w:rsidRPr="00000000" w14:paraId="00000138">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 Defense of Globalization | Federal Reserve Bank of Minneapolis, accessed February 17, 2026, </w:t>
      </w:r>
      <w:hyperlink r:id="rId36">
        <w:r w:rsidDel="00000000" w:rsidR="00000000" w:rsidRPr="00000000">
          <w:rPr>
            <w:rFonts w:ascii="Google Sans" w:cs="Google Sans" w:eastAsia="Google Sans" w:hAnsi="Google Sans"/>
            <w:color w:val="0000ee"/>
            <w:sz w:val="24"/>
            <w:szCs w:val="24"/>
            <w:u w:val="single"/>
            <w:rtl w:val="0"/>
          </w:rPr>
          <w:t xml:space="preserve">https://www.minneapolisfed.org/article/2004/in-defense-of-globalization</w:t>
        </w:r>
      </w:hyperlink>
      <w:r w:rsidDel="00000000" w:rsidR="00000000" w:rsidRPr="00000000">
        <w:rPr>
          <w:rtl w:val="0"/>
        </w:rPr>
      </w:r>
    </w:p>
    <w:p w:rsidR="00000000" w:rsidDel="00000000" w:rsidP="00000000" w:rsidRDefault="00000000" w:rsidRPr="00000000" w14:paraId="00000139">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Edward Hastings Chamberlin | Monopolistic Competition, Price Theory &amp; Market Structures | Britannica Money, accessed February 17, 2026, </w:t>
      </w:r>
      <w:hyperlink r:id="rId37">
        <w:r w:rsidDel="00000000" w:rsidR="00000000" w:rsidRPr="00000000">
          <w:rPr>
            <w:rFonts w:ascii="Google Sans" w:cs="Google Sans" w:eastAsia="Google Sans" w:hAnsi="Google Sans"/>
            <w:color w:val="0000ee"/>
            <w:sz w:val="24"/>
            <w:szCs w:val="24"/>
            <w:u w:val="single"/>
            <w:rtl w:val="0"/>
          </w:rPr>
          <w:t xml:space="preserve">https://www.britannica.com/money/Edward-Hastings-Chamberlin</w:t>
        </w:r>
      </w:hyperlink>
      <w:r w:rsidDel="00000000" w:rsidR="00000000" w:rsidRPr="00000000">
        <w:rPr>
          <w:rtl w:val="0"/>
        </w:rPr>
      </w:r>
    </w:p>
    <w:p w:rsidR="00000000" w:rsidDel="00000000" w:rsidP="00000000" w:rsidRDefault="00000000" w:rsidRPr="00000000" w14:paraId="0000013A">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Reflecting on 'Risk, Uncertainty and Profit' on the book's 100th anniversary | ASU News, accessed February 17, 2026, </w:t>
      </w:r>
      <w:hyperlink r:id="rId38">
        <w:r w:rsidDel="00000000" w:rsidR="00000000" w:rsidRPr="00000000">
          <w:rPr>
            <w:rFonts w:ascii="Google Sans" w:cs="Google Sans" w:eastAsia="Google Sans" w:hAnsi="Google Sans"/>
            <w:color w:val="0000ee"/>
            <w:sz w:val="24"/>
            <w:szCs w:val="24"/>
            <w:u w:val="single"/>
            <w:rtl w:val="0"/>
          </w:rPr>
          <w:t xml:space="preserve">https://news.asu.edu/20210127-symposium-100th-anniversary-publication-risk-uncertainty-and-profit-frank-h-knight</w:t>
        </w:r>
      </w:hyperlink>
      <w:r w:rsidDel="00000000" w:rsidR="00000000" w:rsidRPr="00000000">
        <w:rPr>
          <w:rtl w:val="0"/>
        </w:rPr>
      </w:r>
    </w:p>
    <w:p w:rsidR="00000000" w:rsidDel="00000000" w:rsidP="00000000" w:rsidRDefault="00000000" w:rsidRPr="00000000" w14:paraId="0000013B">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Frank Knight's “Risk, Uncertainty and Profit” 100 Years Later - FEE, accessed February 17, 2026, </w:t>
      </w:r>
      <w:hyperlink r:id="rId39">
        <w:r w:rsidDel="00000000" w:rsidR="00000000" w:rsidRPr="00000000">
          <w:rPr>
            <w:rFonts w:ascii="Google Sans" w:cs="Google Sans" w:eastAsia="Google Sans" w:hAnsi="Google Sans"/>
            <w:color w:val="0000ee"/>
            <w:sz w:val="24"/>
            <w:szCs w:val="24"/>
            <w:u w:val="single"/>
            <w:rtl w:val="0"/>
          </w:rPr>
          <w:t xml:space="preserve">https://fee.org/articles/frank-knight-s-risk-uncertainty-and-profit-100-years-later/</w:t>
        </w:r>
      </w:hyperlink>
      <w:r w:rsidDel="00000000" w:rsidR="00000000" w:rsidRPr="00000000">
        <w:rPr>
          <w:rtl w:val="0"/>
        </w:rPr>
      </w:r>
    </w:p>
    <w:p w:rsidR="00000000" w:rsidDel="00000000" w:rsidP="00000000" w:rsidRDefault="00000000" w:rsidRPr="00000000" w14:paraId="0000013C">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Poverty and Un-British Rule in India (1901) - Indian Economy Notes - Prepp, accessed February 17, 2026, </w:t>
      </w:r>
      <w:hyperlink r:id="rId40">
        <w:r w:rsidDel="00000000" w:rsidR="00000000" w:rsidRPr="00000000">
          <w:rPr>
            <w:rFonts w:ascii="Google Sans" w:cs="Google Sans" w:eastAsia="Google Sans" w:hAnsi="Google Sans"/>
            <w:color w:val="0000ee"/>
            <w:sz w:val="24"/>
            <w:szCs w:val="24"/>
            <w:u w:val="single"/>
            <w:rtl w:val="0"/>
          </w:rPr>
          <w:t xml:space="preserve">https://prepp.in/news/e-492-poverty-and-un-british-rule-in-india-1901-indian-economy-notes</w:t>
        </w:r>
      </w:hyperlink>
      <w:r w:rsidDel="00000000" w:rsidR="00000000" w:rsidRPr="00000000">
        <w:rPr>
          <w:rtl w:val="0"/>
        </w:rPr>
      </w:r>
    </w:p>
    <w:p w:rsidR="00000000" w:rsidDel="00000000" w:rsidP="00000000" w:rsidRDefault="00000000" w:rsidRPr="00000000" w14:paraId="0000013D">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Dadabhai Naoroji London Speech of 1871 - Hanover College History Department, accessed February 17, 2026, </w:t>
      </w:r>
      <w:hyperlink r:id="rId41">
        <w:r w:rsidDel="00000000" w:rsidR="00000000" w:rsidRPr="00000000">
          <w:rPr>
            <w:rFonts w:ascii="Google Sans" w:cs="Google Sans" w:eastAsia="Google Sans" w:hAnsi="Google Sans"/>
            <w:color w:val="0000ee"/>
            <w:sz w:val="24"/>
            <w:szCs w:val="24"/>
            <w:u w:val="single"/>
            <w:rtl w:val="0"/>
          </w:rPr>
          <w:t xml:space="preserve">https://history.hanover.edu/courses/excerpts/111nao.html</w:t>
        </w:r>
      </w:hyperlink>
      <w:r w:rsidDel="00000000" w:rsidR="00000000" w:rsidRPr="00000000">
        <w:rPr>
          <w:rtl w:val="0"/>
        </w:rPr>
      </w:r>
    </w:p>
    <w:p w:rsidR="00000000" w:rsidDel="00000000" w:rsidP="00000000" w:rsidRDefault="00000000" w:rsidRPr="00000000" w14:paraId="0000013E">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Drain of Wealth Theory in Colonial India | PDF | Balance Of Payments | Economic Growth, accessed February 17, 2026, </w:t>
      </w:r>
      <w:hyperlink r:id="rId42">
        <w:r w:rsidDel="00000000" w:rsidR="00000000" w:rsidRPr="00000000">
          <w:rPr>
            <w:rFonts w:ascii="Google Sans" w:cs="Google Sans" w:eastAsia="Google Sans" w:hAnsi="Google Sans"/>
            <w:color w:val="0000ee"/>
            <w:sz w:val="24"/>
            <w:szCs w:val="24"/>
            <w:u w:val="single"/>
            <w:rtl w:val="0"/>
          </w:rPr>
          <w:t xml:space="preserve">https://www.scribd.com/document/566044065/Drain-Of-Wealth</w:t>
        </w:r>
      </w:hyperlink>
      <w:r w:rsidDel="00000000" w:rsidR="00000000" w:rsidRPr="00000000">
        <w:rPr>
          <w:rtl w:val="0"/>
        </w:rPr>
      </w:r>
    </w:p>
    <w:p w:rsidR="00000000" w:rsidDel="00000000" w:rsidP="00000000" w:rsidRDefault="00000000" w:rsidRPr="00000000" w14:paraId="0000013F">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Romesh Chunder Dutt - Indian National Congress, accessed February 17, 2026, </w:t>
      </w:r>
      <w:hyperlink r:id="rId43">
        <w:r w:rsidDel="00000000" w:rsidR="00000000" w:rsidRPr="00000000">
          <w:rPr>
            <w:rFonts w:ascii="Google Sans" w:cs="Google Sans" w:eastAsia="Google Sans" w:hAnsi="Google Sans"/>
            <w:color w:val="0000ee"/>
            <w:sz w:val="24"/>
            <w:szCs w:val="24"/>
            <w:u w:val="single"/>
            <w:rtl w:val="0"/>
          </w:rPr>
          <w:t xml:space="preserve">https://inc.in/leadership/past-party-presidents/romesh-chunder-dutt</w:t>
        </w:r>
      </w:hyperlink>
      <w:r w:rsidDel="00000000" w:rsidR="00000000" w:rsidRPr="00000000">
        <w:rPr>
          <w:rtl w:val="0"/>
        </w:rPr>
      </w:r>
    </w:p>
    <w:p w:rsidR="00000000" w:rsidDel="00000000" w:rsidP="00000000" w:rsidRDefault="00000000" w:rsidRPr="00000000" w14:paraId="00000140">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History of India. Vol. 2 - Internet Archive, accessed February 17, 2026, </w:t>
      </w:r>
      <w:hyperlink r:id="rId44">
        <w:r w:rsidDel="00000000" w:rsidR="00000000" w:rsidRPr="00000000">
          <w:rPr>
            <w:rFonts w:ascii="Google Sans" w:cs="Google Sans" w:eastAsia="Google Sans" w:hAnsi="Google Sans"/>
            <w:color w:val="0000ee"/>
            <w:sz w:val="24"/>
            <w:szCs w:val="24"/>
            <w:u w:val="single"/>
            <w:rtl w:val="0"/>
          </w:rPr>
          <w:t xml:space="preserve">https://archive.org/download/economichistoryo02dutt/economichistoryo02dutt.pdf</w:t>
        </w:r>
      </w:hyperlink>
      <w:r w:rsidDel="00000000" w:rsidR="00000000" w:rsidRPr="00000000">
        <w:rPr>
          <w:rtl w:val="0"/>
        </w:rPr>
      </w:r>
    </w:p>
    <w:p w:rsidR="00000000" w:rsidDel="00000000" w:rsidP="00000000" w:rsidRDefault="00000000" w:rsidRPr="00000000" w14:paraId="00000141">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M.G. Ranade - Azim Premji University, accessed February 17, 2026, </w:t>
      </w:r>
      <w:hyperlink r:id="rId45">
        <w:r w:rsidDel="00000000" w:rsidR="00000000" w:rsidRPr="00000000">
          <w:rPr>
            <w:rFonts w:ascii="Google Sans" w:cs="Google Sans" w:eastAsia="Google Sans" w:hAnsi="Google Sans"/>
            <w:color w:val="0000ee"/>
            <w:sz w:val="24"/>
            <w:szCs w:val="24"/>
            <w:u w:val="single"/>
            <w:rtl w:val="0"/>
          </w:rPr>
          <w:t xml:space="preserve">https://azimpremjiuniversity.edu.in/indian-economists/mahadev-govind-ranade</w:t>
        </w:r>
      </w:hyperlink>
      <w:r w:rsidDel="00000000" w:rsidR="00000000" w:rsidRPr="00000000">
        <w:rPr>
          <w:rtl w:val="0"/>
        </w:rPr>
      </w:r>
    </w:p>
    <w:p w:rsidR="00000000" w:rsidDel="00000000" w:rsidP="00000000" w:rsidRDefault="00000000" w:rsidRPr="00000000" w14:paraId="00000142">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Essays on Indian Political Economy | PDF - Scribd, accessed February 17, 2026, </w:t>
      </w:r>
      <w:hyperlink r:id="rId46">
        <w:r w:rsidDel="00000000" w:rsidR="00000000" w:rsidRPr="00000000">
          <w:rPr>
            <w:rFonts w:ascii="Google Sans" w:cs="Google Sans" w:eastAsia="Google Sans" w:hAnsi="Google Sans"/>
            <w:color w:val="0000ee"/>
            <w:sz w:val="24"/>
            <w:szCs w:val="24"/>
            <w:u w:val="single"/>
            <w:rtl w:val="0"/>
          </w:rPr>
          <w:t xml:space="preserve">https://www.scribd.com/document/135404645/Economy-indian-Economics</w:t>
        </w:r>
      </w:hyperlink>
      <w:r w:rsidDel="00000000" w:rsidR="00000000" w:rsidRPr="00000000">
        <w:rPr>
          <w:rtl w:val="0"/>
        </w:rPr>
      </w:r>
    </w:p>
    <w:p w:rsidR="00000000" w:rsidDel="00000000" w:rsidP="00000000" w:rsidRDefault="00000000" w:rsidRPr="00000000" w14:paraId="00000143">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More than 100 Years of Ambedkar's The Problem of the Rupee: Insights, ideas and intellectual rigour still awaiting discovery - Developing Economics, accessed February 17, 2026, </w:t>
      </w:r>
      <w:hyperlink r:id="rId47">
        <w:r w:rsidDel="00000000" w:rsidR="00000000" w:rsidRPr="00000000">
          <w:rPr>
            <w:rFonts w:ascii="Google Sans" w:cs="Google Sans" w:eastAsia="Google Sans" w:hAnsi="Google Sans"/>
            <w:color w:val="0000ee"/>
            <w:sz w:val="24"/>
            <w:szCs w:val="24"/>
            <w:u w:val="single"/>
            <w:rtl w:val="0"/>
          </w:rPr>
          <w:t xml:space="preserve">https://developingeconomics.org/2025/07/08/more-than-100-years-of-ambedkars-the-problem-of-the-rupee-insights-ideas-and-intellectual-rigour-still-awaiting-discovery/</w:t>
        </w:r>
      </w:hyperlink>
      <w:r w:rsidDel="00000000" w:rsidR="00000000" w:rsidRPr="00000000">
        <w:rPr>
          <w:rtl w:val="0"/>
        </w:rPr>
      </w:r>
    </w:p>
    <w:p w:rsidR="00000000" w:rsidDel="00000000" w:rsidP="00000000" w:rsidRDefault="00000000" w:rsidRPr="00000000" w14:paraId="00000144">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Problem Of The Rupee Its Origin And Its Solution, accessed February 17, 2026, </w:t>
      </w:r>
      <w:hyperlink r:id="rId48">
        <w:r w:rsidDel="00000000" w:rsidR="00000000" w:rsidRPr="00000000">
          <w:rPr>
            <w:rFonts w:ascii="Google Sans" w:cs="Google Sans" w:eastAsia="Google Sans" w:hAnsi="Google Sans"/>
            <w:color w:val="0000ee"/>
            <w:sz w:val="24"/>
            <w:szCs w:val="24"/>
            <w:u w:val="single"/>
            <w:rtl w:val="0"/>
          </w:rPr>
          <w:t xml:space="preserve">https://www.marxists.org/archive/ambedkar/2015.84521.The-Problem-Of-The-Rupee-Its-Origin-And-Its-Solution_text.pdf</w:t>
        </w:r>
      </w:hyperlink>
      <w:r w:rsidDel="00000000" w:rsidR="00000000" w:rsidRPr="00000000">
        <w:rPr>
          <w:rtl w:val="0"/>
        </w:rPr>
      </w:r>
    </w:p>
    <w:p w:rsidR="00000000" w:rsidDel="00000000" w:rsidP="00000000" w:rsidRDefault="00000000" w:rsidRPr="00000000" w14:paraId="00000145">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 R. Ambedkar's contribution to the history of provincial decentralization of imperial finance - Munich Personal RePEc Archive, accessed February 17, 2026, </w:t>
      </w:r>
      <w:hyperlink r:id="rId49">
        <w:r w:rsidDel="00000000" w:rsidR="00000000" w:rsidRPr="00000000">
          <w:rPr>
            <w:rFonts w:ascii="Google Sans" w:cs="Google Sans" w:eastAsia="Google Sans" w:hAnsi="Google Sans"/>
            <w:color w:val="0000ee"/>
            <w:sz w:val="24"/>
            <w:szCs w:val="24"/>
            <w:u w:val="single"/>
            <w:rtl w:val="0"/>
          </w:rPr>
          <w:t xml:space="preserve">https://mpra.ub.uni-muenchen.de/29723/1/MPRA_paper_29723.pdf</w:t>
        </w:r>
      </w:hyperlink>
      <w:r w:rsidDel="00000000" w:rsidR="00000000" w:rsidRPr="00000000">
        <w:rPr>
          <w:rtl w:val="0"/>
        </w:rPr>
      </w:r>
    </w:p>
    <w:p w:rsidR="00000000" w:rsidDel="00000000" w:rsidP="00000000" w:rsidRDefault="00000000" w:rsidRPr="00000000" w14:paraId="00000146">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Evolution of Provincial Finance in British India - Marxists.org, accessed February 17, 2026, </w:t>
      </w:r>
      <w:hyperlink r:id="rId50">
        <w:r w:rsidDel="00000000" w:rsidR="00000000" w:rsidRPr="00000000">
          <w:rPr>
            <w:rFonts w:ascii="Google Sans" w:cs="Google Sans" w:eastAsia="Google Sans" w:hAnsi="Google Sans"/>
            <w:color w:val="0000ee"/>
            <w:sz w:val="24"/>
            <w:szCs w:val="24"/>
            <w:u w:val="single"/>
            <w:rtl w:val="0"/>
          </w:rPr>
          <w:t xml:space="preserve">https://www.marxists.org/archive/ambedkar/2015.31840.The-Evolution-Of-Provincial-Finance-In-British-India.pdf</w:t>
        </w:r>
      </w:hyperlink>
      <w:r w:rsidDel="00000000" w:rsidR="00000000" w:rsidRPr="00000000">
        <w:rPr>
          <w:rtl w:val="0"/>
        </w:rPr>
      </w:r>
    </w:p>
    <w:p w:rsidR="00000000" w:rsidDel="00000000" w:rsidP="00000000" w:rsidRDefault="00000000" w:rsidRPr="00000000" w14:paraId="00000147">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accessed February 17, 2026, </w:t>
      </w:r>
      <w:hyperlink r:id="rId51">
        <w:r w:rsidDel="00000000" w:rsidR="00000000" w:rsidRPr="00000000">
          <w:rPr>
            <w:rFonts w:ascii="Google Sans" w:cs="Google Sans" w:eastAsia="Google Sans" w:hAnsi="Google Sans"/>
            <w:color w:val="0000ee"/>
            <w:sz w:val="24"/>
            <w:szCs w:val="24"/>
            <w:u w:val="single"/>
            <w:rtl w:val="0"/>
          </w:rPr>
          <w:t xml:space="preserve">https://www.theglobalist.com/asian-drama/#:~:text=The%20%E2%80%9CAsian%20Drama%E2%80%9D%20that%20is,now%20call%20%E2%80%9Cfailed%20states.%E2%80%9D</w:t>
        </w:r>
      </w:hyperlink>
      <w:r w:rsidDel="00000000" w:rsidR="00000000" w:rsidRPr="00000000">
        <w:rPr>
          <w:rtl w:val="0"/>
        </w:rPr>
      </w:r>
    </w:p>
    <w:p w:rsidR="00000000" w:rsidDel="00000000" w:rsidP="00000000" w:rsidRDefault="00000000" w:rsidRPr="00000000" w14:paraId="00000148">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Some Thoughts on a Drama in: Finance &amp; Development Volume 6 Issue 001 (1969), accessed February 17, 2026, </w:t>
      </w:r>
      <w:hyperlink r:id="rId52">
        <w:r w:rsidDel="00000000" w:rsidR="00000000" w:rsidRPr="00000000">
          <w:rPr>
            <w:rFonts w:ascii="Google Sans" w:cs="Google Sans" w:eastAsia="Google Sans" w:hAnsi="Google Sans"/>
            <w:color w:val="0000ee"/>
            <w:sz w:val="24"/>
            <w:szCs w:val="24"/>
            <w:u w:val="single"/>
            <w:rtl w:val="0"/>
          </w:rPr>
          <w:t xml:space="preserve">https://www.elibrary.imf.org/view/journals/022/0006/001/article-A006-en.xml</w:t>
        </w:r>
      </w:hyperlink>
      <w:r w:rsidDel="00000000" w:rsidR="00000000" w:rsidRPr="00000000">
        <w:rPr>
          <w:rtl w:val="0"/>
        </w:rPr>
      </w:r>
    </w:p>
    <w:p w:rsidR="00000000" w:rsidDel="00000000" w:rsidP="00000000" w:rsidRDefault="00000000" w:rsidRPr="00000000" w14:paraId="00000149">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Poverty and Famines: An Essay on Entitlement and Deprivation | work by Sen | Britannica, accessed February 17, 2026, </w:t>
      </w:r>
      <w:hyperlink r:id="rId53">
        <w:r w:rsidDel="00000000" w:rsidR="00000000" w:rsidRPr="00000000">
          <w:rPr>
            <w:rFonts w:ascii="Google Sans" w:cs="Google Sans" w:eastAsia="Google Sans" w:hAnsi="Google Sans"/>
            <w:color w:val="0000ee"/>
            <w:sz w:val="24"/>
            <w:szCs w:val="24"/>
            <w:u w:val="single"/>
            <w:rtl w:val="0"/>
          </w:rPr>
          <w:t xml:space="preserve">https://www.britannica.com/topic/Poverty-and-Famines-An-Essay-on-Entitlement-and-Deprivation</w:t>
        </w:r>
      </w:hyperlink>
      <w:r w:rsidDel="00000000" w:rsidR="00000000" w:rsidRPr="00000000">
        <w:rPr>
          <w:rtl w:val="0"/>
        </w:rPr>
      </w:r>
    </w:p>
    <w:p w:rsidR="00000000" w:rsidDel="00000000" w:rsidP="00000000" w:rsidRDefault="00000000" w:rsidRPr="00000000" w14:paraId="0000014A">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AMARTYA SEN Poverty and Famines An Essay on Entitlement and Deprivation, accessed February 17, 2026, </w:t>
      </w:r>
      <w:hyperlink r:id="rId54">
        <w:r w:rsidDel="00000000" w:rsidR="00000000" w:rsidRPr="00000000">
          <w:rPr>
            <w:rFonts w:ascii="Google Sans" w:cs="Google Sans" w:eastAsia="Google Sans" w:hAnsi="Google Sans"/>
            <w:color w:val="0000ee"/>
            <w:sz w:val="24"/>
            <w:szCs w:val="24"/>
            <w:u w:val="single"/>
            <w:rtl w:val="0"/>
          </w:rPr>
          <w:t xml:space="preserve">https://gdsnet.org/Sen1982PovertyandFaminesBook.pdf</w:t>
        </w:r>
      </w:hyperlink>
      <w:r w:rsidDel="00000000" w:rsidR="00000000" w:rsidRPr="00000000">
        <w:rPr>
          <w:rtl w:val="0"/>
        </w:rPr>
      </w:r>
    </w:p>
    <w:p w:rsidR="00000000" w:rsidDel="00000000" w:rsidP="00000000" w:rsidRDefault="00000000" w:rsidRPr="00000000" w14:paraId="0000014B">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SHUKRANITISARA: A POLITICAL ECONOMY TEXT AT THE CUSP OF INDIAN KINGDOMS AND COLONIAL RULE - IIMA, accessed February 17, 2026, </w:t>
      </w:r>
      <w:hyperlink r:id="rId55">
        <w:r w:rsidDel="00000000" w:rsidR="00000000" w:rsidRPr="00000000">
          <w:rPr>
            <w:rFonts w:ascii="Google Sans" w:cs="Google Sans" w:eastAsia="Google Sans" w:hAnsi="Google Sans"/>
            <w:color w:val="0000ee"/>
            <w:sz w:val="24"/>
            <w:szCs w:val="24"/>
            <w:u w:val="single"/>
            <w:rtl w:val="0"/>
          </w:rPr>
          <w:t xml:space="preserve">https://www.iima.ac.in/sites/default/files/rnpfiles/18274807782020-08-02.pdf</w:t>
        </w:r>
      </w:hyperlink>
      <w:r w:rsidDel="00000000" w:rsidR="00000000" w:rsidRPr="00000000">
        <w:rPr>
          <w:rtl w:val="0"/>
        </w:rPr>
      </w:r>
    </w:p>
    <w:p w:rsidR="00000000" w:rsidDel="00000000" w:rsidP="00000000" w:rsidRDefault="00000000" w:rsidRPr="00000000" w14:paraId="0000014C">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Mahadev Govind Ranad - Sanjeev Sabhlok, accessed February 17, 2026, </w:t>
      </w:r>
      <w:hyperlink r:id="rId56">
        <w:r w:rsidDel="00000000" w:rsidR="00000000" w:rsidRPr="00000000">
          <w:rPr>
            <w:rFonts w:ascii="Google Sans" w:cs="Google Sans" w:eastAsia="Google Sans" w:hAnsi="Google Sans"/>
            <w:color w:val="0000ee"/>
            <w:sz w:val="24"/>
            <w:szCs w:val="24"/>
            <w:u w:val="single"/>
            <w:rtl w:val="0"/>
          </w:rPr>
          <w:t xml:space="preserve">https://sanjeev.sabhlokcity.com/Misc/216508_Mahadev_Govind_Ranade_Patroit_And_Social_Servant.pdf</w:t>
        </w:r>
      </w:hyperlink>
      <w:r w:rsidDel="00000000" w:rsidR="00000000" w:rsidRPr="00000000">
        <w:rPr>
          <w:rtl w:val="0"/>
        </w:rPr>
      </w:r>
    </w:p>
    <w:p w:rsidR="00000000" w:rsidDel="00000000" w:rsidP="00000000" w:rsidRDefault="00000000" w:rsidRPr="00000000" w14:paraId="0000014D">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On Economics, Banking and Trades: A Critical Overview of Ambedkar's “The Problem of the Rupee”, accessed February 17, 2026, </w:t>
      </w:r>
      <w:hyperlink r:id="rId57">
        <w:r w:rsidDel="00000000" w:rsidR="00000000" w:rsidRPr="00000000">
          <w:rPr>
            <w:rFonts w:ascii="Google Sans" w:cs="Google Sans" w:eastAsia="Google Sans" w:hAnsi="Google Sans"/>
            <w:color w:val="0000ee"/>
            <w:sz w:val="24"/>
            <w:szCs w:val="24"/>
            <w:u w:val="single"/>
            <w:rtl w:val="0"/>
          </w:rPr>
          <w:t xml:space="preserve">https://www.allaboutambedkaronline.com/post/a-critical-overview-of-the-problem-of-the-rupee</w:t>
        </w:r>
      </w:hyperlink>
      <w:r w:rsidDel="00000000" w:rsidR="00000000" w:rsidRPr="00000000">
        <w:rPr>
          <w:rtl w:val="0"/>
        </w:rPr>
      </w:r>
    </w:p>
    <w:p w:rsidR="00000000" w:rsidDel="00000000" w:rsidP="00000000" w:rsidRDefault="00000000" w:rsidRPr="00000000" w14:paraId="0000014E">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PROBLEM OF THE RUPEE: ITS ORIGIN AND ITS SOLUTION (HISTORY OF INDIAN CURRENCY &amp; BANKING), accessed February 17, 2026, </w:t>
      </w:r>
      <w:hyperlink r:id="rId58">
        <w:r w:rsidDel="00000000" w:rsidR="00000000" w:rsidRPr="00000000">
          <w:rPr>
            <w:rFonts w:ascii="Google Sans" w:cs="Google Sans" w:eastAsia="Google Sans" w:hAnsi="Google Sans"/>
            <w:color w:val="0000ee"/>
            <w:sz w:val="24"/>
            <w:szCs w:val="24"/>
            <w:u w:val="single"/>
            <w:rtl w:val="0"/>
          </w:rPr>
          <w:t xml:space="preserve">https://shrigururavidasji.com/site/articles_books/files/ambedkar/44_the-problem-of-the-rupee.pdf</w:t>
        </w:r>
      </w:hyperlink>
      <w:r w:rsidDel="00000000" w:rsidR="00000000" w:rsidRPr="00000000">
        <w:rPr>
          <w:rtl w:val="0"/>
        </w:rPr>
      </w:r>
    </w:p>
    <w:p w:rsidR="00000000" w:rsidDel="00000000" w:rsidP="00000000" w:rsidRDefault="00000000" w:rsidRPr="00000000" w14:paraId="0000014F">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Review of [Asian Drama : An Inquiry into the Poverty of Nations]. - RAND, accessed February 17, 2026, </w:t>
      </w:r>
      <w:hyperlink r:id="rId59">
        <w:r w:rsidDel="00000000" w:rsidR="00000000" w:rsidRPr="00000000">
          <w:rPr>
            <w:rFonts w:ascii="Google Sans" w:cs="Google Sans" w:eastAsia="Google Sans" w:hAnsi="Google Sans"/>
            <w:color w:val="0000ee"/>
            <w:sz w:val="24"/>
            <w:szCs w:val="24"/>
            <w:u w:val="single"/>
            <w:rtl w:val="0"/>
          </w:rPr>
          <w:t xml:space="preserve">https://www.rand.org/pubs/papers/P3899.html</w:t>
        </w:r>
      </w:hyperlink>
      <w:r w:rsidDel="00000000" w:rsidR="00000000" w:rsidRPr="00000000">
        <w:rPr>
          <w:rtl w:val="0"/>
        </w:rPr>
      </w:r>
    </w:p>
    <w:p w:rsidR="00000000" w:rsidDel="00000000" w:rsidP="00000000" w:rsidRDefault="00000000" w:rsidRPr="00000000" w14:paraId="00000150">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'Asian Drama': Gunnar Myrdal's Flawed Masterpiece | The Daily Economy, accessed February 17, 2026, </w:t>
      </w:r>
      <w:hyperlink r:id="rId60">
        <w:r w:rsidDel="00000000" w:rsidR="00000000" w:rsidRPr="00000000">
          <w:rPr>
            <w:rFonts w:ascii="Google Sans" w:cs="Google Sans" w:eastAsia="Google Sans" w:hAnsi="Google Sans"/>
            <w:color w:val="0000ee"/>
            <w:sz w:val="24"/>
            <w:szCs w:val="24"/>
            <w:u w:val="single"/>
            <w:rtl w:val="0"/>
          </w:rPr>
          <w:t xml:space="preserve">https://thedailyeconomy.org/article/asian-drama-gunnar-myrdals-flawed-masterpiece/</w:t>
        </w:r>
      </w:hyperlink>
      <w:r w:rsidDel="00000000" w:rsidR="00000000" w:rsidRPr="00000000">
        <w:rPr>
          <w:rtl w:val="0"/>
        </w:rPr>
      </w:r>
    </w:p>
    <w:p w:rsidR="00000000" w:rsidDel="00000000" w:rsidP="00000000" w:rsidRDefault="00000000" w:rsidRPr="00000000" w14:paraId="00000151">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"Amartya Sen has argued that no famine from the last 1,000 years can be attributed to natural causes" : r/AskHistorians - Reddit, accessed February 17, 2026, </w:t>
      </w:r>
      <w:hyperlink r:id="rId61">
        <w:r w:rsidDel="00000000" w:rsidR="00000000" w:rsidRPr="00000000">
          <w:rPr>
            <w:rFonts w:ascii="Google Sans" w:cs="Google Sans" w:eastAsia="Google Sans" w:hAnsi="Google Sans"/>
            <w:color w:val="0000ee"/>
            <w:sz w:val="24"/>
            <w:szCs w:val="24"/>
            <w:u w:val="single"/>
            <w:rtl w:val="0"/>
          </w:rPr>
          <w:t xml:space="preserve">https://www.reddit.com/r/AskHistorians/comments/2b3phx/amartya_sen_has_argued_that_no_famine_from_the/</w:t>
        </w:r>
      </w:hyperlink>
      <w:r w:rsidDel="00000000" w:rsidR="00000000" w:rsidRPr="00000000">
        <w:rPr>
          <w:rtl w:val="0"/>
        </w:rPr>
      </w:r>
    </w:p>
    <w:p w:rsidR="00000000" w:rsidDel="00000000" w:rsidP="00000000" w:rsidRDefault="00000000" w:rsidRPr="00000000" w14:paraId="00000152">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Working Paper Series No. 146 - ENTITLEMENTS ANALYSIS - - RELATING CONCEPTS AND CONTEXTS, accessed February 17, 2026, </w:t>
      </w:r>
      <w:hyperlink r:id="rId62">
        <w:r w:rsidDel="00000000" w:rsidR="00000000" w:rsidRPr="00000000">
          <w:rPr>
            <w:rFonts w:ascii="Google Sans" w:cs="Google Sans" w:eastAsia="Google Sans" w:hAnsi="Google Sans"/>
            <w:color w:val="0000ee"/>
            <w:sz w:val="24"/>
            <w:szCs w:val="24"/>
            <w:u w:val="single"/>
            <w:rtl w:val="0"/>
          </w:rPr>
          <w:t xml:space="preserve">https://repub.eur.nl/pub/18849/wp146.pdf</w:t>
        </w:r>
      </w:hyperlink>
      <w:r w:rsidDel="00000000" w:rsidR="00000000" w:rsidRPr="00000000">
        <w:rPr>
          <w:rtl w:val="0"/>
        </w:rPr>
      </w:r>
    </w:p>
    <w:p w:rsidR="00000000" w:rsidDel="00000000" w:rsidP="00000000" w:rsidRDefault="00000000" w:rsidRPr="00000000" w14:paraId="00000153">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2.1 International Trade – Core Principles of International Marketing - Open Text WSU, accessed February 17, 2026, </w:t>
      </w:r>
      <w:hyperlink r:id="rId63">
        <w:r w:rsidDel="00000000" w:rsidR="00000000" w:rsidRPr="00000000">
          <w:rPr>
            <w:rFonts w:ascii="Google Sans" w:cs="Google Sans" w:eastAsia="Google Sans" w:hAnsi="Google Sans"/>
            <w:color w:val="0000ee"/>
            <w:sz w:val="24"/>
            <w:szCs w:val="24"/>
            <w:u w:val="single"/>
            <w:rtl w:val="0"/>
          </w:rPr>
          <w:t xml:space="preserve">https://opentext.wsu.edu/cpim/chapter/2-1-international-trade/</w:t>
        </w:r>
      </w:hyperlink>
      <w:r w:rsidDel="00000000" w:rsidR="00000000" w:rsidRPr="00000000">
        <w:rPr>
          <w:rtl w:val="0"/>
        </w:rPr>
      </w:r>
    </w:p>
    <w:p w:rsidR="00000000" w:rsidDel="00000000" w:rsidP="00000000" w:rsidRDefault="00000000" w:rsidRPr="00000000" w14:paraId="00000154">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Lecture 3: The 2x2x2 Heckscher-Ohlin-Samuelson Model - Isabelle MEJEAN, accessed February 17, 2026, </w:t>
      </w:r>
      <w:hyperlink r:id="rId64">
        <w:r w:rsidDel="00000000" w:rsidR="00000000" w:rsidRPr="00000000">
          <w:rPr>
            <w:rFonts w:ascii="Google Sans" w:cs="Google Sans" w:eastAsia="Google Sans" w:hAnsi="Google Sans"/>
            <w:color w:val="0000ee"/>
            <w:sz w:val="24"/>
            <w:szCs w:val="24"/>
            <w:u w:val="single"/>
            <w:rtl w:val="0"/>
          </w:rPr>
          <w:t xml:space="preserve">https://isabellemejean.com/lecture%203.pdf</w:t>
        </w:r>
      </w:hyperlink>
      <w:r w:rsidDel="00000000" w:rsidR="00000000" w:rsidRPr="00000000">
        <w:rPr>
          <w:rtl w:val="0"/>
        </w:rPr>
      </w:r>
    </w:p>
    <w:p w:rsidR="00000000" w:rsidDel="00000000" w:rsidP="00000000" w:rsidRDefault="00000000" w:rsidRPr="00000000" w14:paraId="00000155">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Heckscher–Ohlin model - Wikipedia, accessed February 17, 2026, </w:t>
      </w:r>
      <w:hyperlink r:id="rId65">
        <w:r w:rsidDel="00000000" w:rsidR="00000000" w:rsidRPr="00000000">
          <w:rPr>
            <w:rFonts w:ascii="Google Sans" w:cs="Google Sans" w:eastAsia="Google Sans" w:hAnsi="Google Sans"/>
            <w:color w:val="0000ee"/>
            <w:sz w:val="24"/>
            <w:szCs w:val="24"/>
            <w:u w:val="single"/>
            <w:rtl w:val="0"/>
          </w:rPr>
          <w:t xml:space="preserve">https://en.wikipedia.org/wiki/Heckscher%E2%80%93Ohlin_model</w:t>
        </w:r>
      </w:hyperlink>
      <w:r w:rsidDel="00000000" w:rsidR="00000000" w:rsidRPr="00000000">
        <w:rPr>
          <w:rtl w:val="0"/>
        </w:rPr>
      </w:r>
    </w:p>
    <w:p w:rsidR="00000000" w:rsidDel="00000000" w:rsidP="00000000" w:rsidRDefault="00000000" w:rsidRPr="00000000" w14:paraId="00000156">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Lecture 4: The 2x2x2 Heckscher Ohlin Model: Part I - DSpace@MIT, accessed February 17, 2026, </w:t>
      </w:r>
      <w:hyperlink r:id="rId66">
        <w:r w:rsidDel="00000000" w:rsidR="00000000" w:rsidRPr="00000000">
          <w:rPr>
            <w:rFonts w:ascii="Google Sans" w:cs="Google Sans" w:eastAsia="Google Sans" w:hAnsi="Google Sans"/>
            <w:color w:val="0000ee"/>
            <w:sz w:val="24"/>
            <w:szCs w:val="24"/>
            <w:u w:val="single"/>
            <w:rtl w:val="0"/>
          </w:rPr>
          <w:t xml:space="preserve">https://dspace.mit.edu/bitstream/handle/1721.1/73643/14-581-spring-2007/contents/lecture-notes/lecture_4.pdf</w:t>
        </w:r>
      </w:hyperlink>
      <w:r w:rsidDel="00000000" w:rsidR="00000000" w:rsidRPr="00000000">
        <w:rPr>
          <w:rtl w:val="0"/>
        </w:rPr>
      </w:r>
    </w:p>
    <w:p w:rsidR="00000000" w:rsidDel="00000000" w:rsidP="00000000" w:rsidRDefault="00000000" w:rsidRPr="00000000" w14:paraId="00000157">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International Trade Theory | Encyclopedia MDPI, accessed February 17, 2026, </w:t>
      </w:r>
      <w:hyperlink r:id="rId67">
        <w:r w:rsidDel="00000000" w:rsidR="00000000" w:rsidRPr="00000000">
          <w:rPr>
            <w:rFonts w:ascii="Google Sans" w:cs="Google Sans" w:eastAsia="Google Sans" w:hAnsi="Google Sans"/>
            <w:color w:val="0000ee"/>
            <w:sz w:val="24"/>
            <w:szCs w:val="24"/>
            <w:u w:val="single"/>
            <w:rtl w:val="0"/>
          </w:rPr>
          <w:t xml:space="preserve">https://encyclopedia.pub/entry/34298</w:t>
        </w:r>
      </w:hyperlink>
      <w:r w:rsidDel="00000000" w:rsidR="00000000" w:rsidRPr="00000000">
        <w:rPr>
          <w:rtl w:val="0"/>
        </w:rPr>
      </w:r>
    </w:p>
    <w:p w:rsidR="00000000" w:rsidDel="00000000" w:rsidP="00000000" w:rsidRDefault="00000000" w:rsidRPr="00000000" w14:paraId="00000158">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INCREASING RETURNS, MONOPOLISTIC COMPETITION, AND INTERNATIONAL TRADE Paul R. KRUGMAN 1. Introduction It has been widely recogni, accessed February 17, 2026, </w:t>
      </w:r>
      <w:hyperlink r:id="rId68">
        <w:r w:rsidDel="00000000" w:rsidR="00000000" w:rsidRPr="00000000">
          <w:rPr>
            <w:rFonts w:ascii="Google Sans" w:cs="Google Sans" w:eastAsia="Google Sans" w:hAnsi="Google Sans"/>
            <w:color w:val="0000ee"/>
            <w:sz w:val="24"/>
            <w:szCs w:val="24"/>
            <w:u w:val="single"/>
            <w:rtl w:val="0"/>
          </w:rPr>
          <w:t xml:space="preserve">https://www.fpeckert.me/teaching/readings/KrugmanJIE79.pdf</w:t>
        </w:r>
      </w:hyperlink>
      <w:r w:rsidDel="00000000" w:rsidR="00000000" w:rsidRPr="00000000">
        <w:rPr>
          <w:rtl w:val="0"/>
        </w:rPr>
      </w:r>
    </w:p>
    <w:p w:rsidR="00000000" w:rsidDel="00000000" w:rsidP="00000000" w:rsidRDefault="00000000" w:rsidRPr="00000000" w14:paraId="00000159">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Topic 6 – New Trade Theory, accessed February 17, 2026, </w:t>
      </w:r>
      <w:hyperlink r:id="rId69">
        <w:r w:rsidDel="00000000" w:rsidR="00000000" w:rsidRPr="00000000">
          <w:rPr>
            <w:rFonts w:ascii="Google Sans" w:cs="Google Sans" w:eastAsia="Google Sans" w:hAnsi="Google Sans"/>
            <w:color w:val="0000ee"/>
            <w:sz w:val="24"/>
            <w:szCs w:val="24"/>
            <w:u w:val="single"/>
            <w:rtl w:val="0"/>
          </w:rPr>
          <w:t xml:space="preserve">https://www.econ.uzh.ch/dam/jcr:16189a30-f6fe-4e61-816f-93ef33bfb1a2/Topic%2006%20-%20New%20trade%20theory.pdf</w:t>
        </w:r>
      </w:hyperlink>
      <w:r w:rsidDel="00000000" w:rsidR="00000000" w:rsidRPr="00000000">
        <w:rPr>
          <w:rtl w:val="0"/>
        </w:rPr>
      </w:r>
    </w:p>
    <w:p w:rsidR="00000000" w:rsidDel="00000000" w:rsidP="00000000" w:rsidRDefault="00000000" w:rsidRPr="00000000" w14:paraId="0000015A">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New trade theory - Wikipedia, accessed February 17, 2026, </w:t>
      </w:r>
      <w:hyperlink r:id="rId70">
        <w:r w:rsidDel="00000000" w:rsidR="00000000" w:rsidRPr="00000000">
          <w:rPr>
            <w:rFonts w:ascii="Google Sans" w:cs="Google Sans" w:eastAsia="Google Sans" w:hAnsi="Google Sans"/>
            <w:color w:val="0000ee"/>
            <w:sz w:val="24"/>
            <w:szCs w:val="24"/>
            <w:u w:val="single"/>
            <w:rtl w:val="0"/>
          </w:rPr>
          <w:t xml:space="preserve">https://en.wikipedia.org/wiki/New_trade_theory</w:t>
        </w:r>
      </w:hyperlink>
      <w:r w:rsidDel="00000000" w:rsidR="00000000" w:rsidRPr="00000000">
        <w:rPr>
          <w:rtl w:val="0"/>
        </w:rPr>
      </w:r>
    </w:p>
    <w:p w:rsidR="00000000" w:rsidDel="00000000" w:rsidP="00000000" w:rsidRDefault="00000000" w:rsidRPr="00000000" w14:paraId="0000015B">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Linder hypothesis - Wikipedia, accessed February 17, 2026, </w:t>
      </w:r>
      <w:hyperlink r:id="rId71">
        <w:r w:rsidDel="00000000" w:rsidR="00000000" w:rsidRPr="00000000">
          <w:rPr>
            <w:rFonts w:ascii="Google Sans" w:cs="Google Sans" w:eastAsia="Google Sans" w:hAnsi="Google Sans"/>
            <w:color w:val="0000ee"/>
            <w:sz w:val="24"/>
            <w:szCs w:val="24"/>
            <w:u w:val="single"/>
            <w:rtl w:val="0"/>
          </w:rPr>
          <w:t xml:space="preserve">https://en.wikipedia.org/wiki/Linder_hypothesis</w:t>
        </w:r>
      </w:hyperlink>
      <w:r w:rsidDel="00000000" w:rsidR="00000000" w:rsidRPr="00000000">
        <w:rPr>
          <w:rtl w:val="0"/>
        </w:rPr>
      </w:r>
    </w:p>
    <w:p w:rsidR="00000000" w:rsidDel="00000000" w:rsidP="00000000" w:rsidRDefault="00000000" w:rsidRPr="00000000" w14:paraId="0000015C">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 Linder Hypothesis for Foreign Direct Investment - Pablo Fajgelbaum, accessed February 17, 2026, </w:t>
      </w:r>
      <w:hyperlink r:id="rId72">
        <w:r w:rsidDel="00000000" w:rsidR="00000000" w:rsidRPr="00000000">
          <w:rPr>
            <w:rFonts w:ascii="Google Sans" w:cs="Google Sans" w:eastAsia="Google Sans" w:hAnsi="Google Sans"/>
            <w:color w:val="0000ee"/>
            <w:sz w:val="24"/>
            <w:szCs w:val="24"/>
            <w:u w:val="single"/>
            <w:rtl w:val="0"/>
          </w:rPr>
          <w:t xml:space="preserve">http://pfajgelbaum.scholar.ss.ucla.edu/wp-content/uploads/sites/42/2025/12/Review-of-Economic-Studies-2015-Fajgelbaum-83-121.pdf</w:t>
        </w:r>
      </w:hyperlink>
      <w:r w:rsidDel="00000000" w:rsidR="00000000" w:rsidRPr="00000000">
        <w:rPr>
          <w:rtl w:val="0"/>
        </w:rPr>
      </w:r>
    </w:p>
    <w:p w:rsidR="00000000" w:rsidDel="00000000" w:rsidP="00000000" w:rsidRDefault="00000000" w:rsidRPr="00000000" w14:paraId="0000015D">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Assumptions of the H-O Model | UKEssays.com, accessed February 17, 2026, </w:t>
      </w:r>
      <w:hyperlink r:id="rId73">
        <w:r w:rsidDel="00000000" w:rsidR="00000000" w:rsidRPr="00000000">
          <w:rPr>
            <w:rFonts w:ascii="Google Sans" w:cs="Google Sans" w:eastAsia="Google Sans" w:hAnsi="Google Sans"/>
            <w:color w:val="0000ee"/>
            <w:sz w:val="24"/>
            <w:szCs w:val="24"/>
            <w:u w:val="single"/>
            <w:rtl w:val="0"/>
          </w:rPr>
          <w:t xml:space="preserve">https://www.ukessays.com/essays/economics/assumptions-of-the-heckscher-ohlin-model-economics-essay.php</w:t>
        </w:r>
      </w:hyperlink>
      <w:r w:rsidDel="00000000" w:rsidR="00000000" w:rsidRPr="00000000">
        <w:rPr>
          <w:rtl w:val="0"/>
        </w:rPr>
      </w:r>
    </w:p>
    <w:p w:rsidR="00000000" w:rsidDel="00000000" w:rsidP="00000000" w:rsidRDefault="00000000" w:rsidRPr="00000000" w14:paraId="0000015E">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Leontief paradox - Wikipedia, accessed February 17, 2026, </w:t>
      </w:r>
      <w:hyperlink r:id="rId74">
        <w:r w:rsidDel="00000000" w:rsidR="00000000" w:rsidRPr="00000000">
          <w:rPr>
            <w:rFonts w:ascii="Google Sans" w:cs="Google Sans" w:eastAsia="Google Sans" w:hAnsi="Google Sans"/>
            <w:color w:val="0000ee"/>
            <w:sz w:val="24"/>
            <w:szCs w:val="24"/>
            <w:u w:val="single"/>
            <w:rtl w:val="0"/>
          </w:rPr>
          <w:t xml:space="preserve">https://en.wikipedia.org/wiki/Leontief_paradox</w:t>
        </w:r>
      </w:hyperlink>
      <w:r w:rsidDel="00000000" w:rsidR="00000000" w:rsidRPr="00000000">
        <w:rPr>
          <w:rtl w:val="0"/>
        </w:rPr>
      </w:r>
    </w:p>
    <w:p w:rsidR="00000000" w:rsidDel="00000000" w:rsidP="00000000" w:rsidRDefault="00000000" w:rsidRPr="00000000" w14:paraId="0000015F">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Revisiting Leontief's Paradox, accessed February 17, 2026, </w:t>
      </w:r>
      <w:hyperlink r:id="rId75">
        <w:r w:rsidDel="00000000" w:rsidR="00000000" w:rsidRPr="00000000">
          <w:rPr>
            <w:rFonts w:ascii="Google Sans" w:cs="Google Sans" w:eastAsia="Google Sans" w:hAnsi="Google Sans"/>
            <w:color w:val="0000ee"/>
            <w:sz w:val="24"/>
            <w:szCs w:val="24"/>
            <w:u w:val="single"/>
            <w:rtl w:val="0"/>
          </w:rPr>
          <w:t xml:space="preserve">https://ruomoplus.lib.uom.gr/bitstream/8000/1230/1/Tsoulfidis_IRAE_Revisiting%20Leontief%27s%20Paradox_2R.pdf</w:t>
        </w:r>
      </w:hyperlink>
      <w:r w:rsidDel="00000000" w:rsidR="00000000" w:rsidRPr="00000000">
        <w:rPr>
          <w:rtl w:val="0"/>
        </w:rPr>
      </w:r>
    </w:p>
    <w:p w:rsidR="00000000" w:rsidDel="00000000" w:rsidP="00000000" w:rsidRDefault="00000000" w:rsidRPr="00000000" w14:paraId="00000160">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Heckscher-Ohlin Theory and Leontief Paradox | UPSC Mains ECONOMICS-PAPER-I 2025, accessed February 17, 2026, </w:t>
      </w:r>
      <w:hyperlink r:id="rId76">
        <w:r w:rsidDel="00000000" w:rsidR="00000000" w:rsidRPr="00000000">
          <w:rPr>
            <w:rFonts w:ascii="Google Sans" w:cs="Google Sans" w:eastAsia="Google Sans" w:hAnsi="Google Sans"/>
            <w:color w:val="0000ee"/>
            <w:sz w:val="24"/>
            <w:szCs w:val="24"/>
            <w:u w:val="single"/>
            <w:rtl w:val="0"/>
          </w:rPr>
          <w:t xml:space="preserve">https://www.dalvoy.com/en/upsc/mains/previous-years/2025/economics-paper-i/heckscher-ohlin-theory-leontief-paradox</w:t>
        </w:r>
      </w:hyperlink>
      <w:r w:rsidDel="00000000" w:rsidR="00000000" w:rsidRPr="00000000">
        <w:rPr>
          <w:rtl w:val="0"/>
        </w:rPr>
      </w:r>
    </w:p>
    <w:p w:rsidR="00000000" w:rsidDel="00000000" w:rsidP="00000000" w:rsidRDefault="00000000" w:rsidRPr="00000000" w14:paraId="00000161">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Heckscher-Ohlin theory | Definition, Examples, &amp; Leontief Paradox | Britannica Money, accessed February 17, 2026, </w:t>
      </w:r>
      <w:hyperlink r:id="rId77">
        <w:r w:rsidDel="00000000" w:rsidR="00000000" w:rsidRPr="00000000">
          <w:rPr>
            <w:rFonts w:ascii="Google Sans" w:cs="Google Sans" w:eastAsia="Google Sans" w:hAnsi="Google Sans"/>
            <w:color w:val="0000ee"/>
            <w:sz w:val="24"/>
            <w:szCs w:val="24"/>
            <w:u w:val="single"/>
            <w:rtl w:val="0"/>
          </w:rPr>
          <w:t xml:space="preserve">https://www.britannica.com/money/Heckscher-Ohlin-theory</w:t>
        </w:r>
      </w:hyperlink>
      <w:r w:rsidDel="00000000" w:rsidR="00000000" w:rsidRPr="00000000">
        <w:rPr>
          <w:rtl w:val="0"/>
        </w:rPr>
      </w:r>
    </w:p>
    <w:p w:rsidR="00000000" w:rsidDel="00000000" w:rsidP="00000000" w:rsidRDefault="00000000" w:rsidRPr="00000000" w14:paraId="00000162">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 SURVEY OF INTERNATIONAL TRADE THEORY, accessed February 17, 2026, </w:t>
      </w:r>
      <w:hyperlink r:id="rId78">
        <w:r w:rsidDel="00000000" w:rsidR="00000000" w:rsidRPr="00000000">
          <w:rPr>
            <w:rFonts w:ascii="Google Sans" w:cs="Google Sans" w:eastAsia="Google Sans" w:hAnsi="Google Sans"/>
            <w:color w:val="0000ee"/>
            <w:sz w:val="24"/>
            <w:szCs w:val="24"/>
            <w:u w:val="single"/>
            <w:rtl w:val="0"/>
          </w:rPr>
          <w:t xml:space="preserve">https://ies.princeton.edu/pdf/SP1.pdf</w:t>
        </w:r>
      </w:hyperlink>
      <w:r w:rsidDel="00000000" w:rsidR="00000000" w:rsidRPr="00000000">
        <w:rPr>
          <w:rtl w:val="0"/>
        </w:rPr>
      </w:r>
    </w:p>
    <w:p w:rsidR="00000000" w:rsidDel="00000000" w:rsidP="00000000" w:rsidRDefault="00000000" w:rsidRPr="00000000" w14:paraId="00000163">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Leontief Paradox to Heckscher-Ohlin Theory - Economics Discussion, accessed February 17, 2026, </w:t>
      </w:r>
      <w:hyperlink r:id="rId79">
        <w:r w:rsidDel="00000000" w:rsidR="00000000" w:rsidRPr="00000000">
          <w:rPr>
            <w:rFonts w:ascii="Google Sans" w:cs="Google Sans" w:eastAsia="Google Sans" w:hAnsi="Google Sans"/>
            <w:color w:val="0000ee"/>
            <w:sz w:val="24"/>
            <w:szCs w:val="24"/>
            <w:u w:val="single"/>
            <w:rtl w:val="0"/>
          </w:rPr>
          <w:t xml:space="preserve">https://www.economicsdiscussion.net/the-heckscher-ohlin-theory/the-leontief-paradox-to-heckscher-ohlin-theory-economics/30829</w:t>
        </w:r>
      </w:hyperlink>
      <w:r w:rsidDel="00000000" w:rsidR="00000000" w:rsidRPr="00000000">
        <w:rPr>
          <w:rtl w:val="0"/>
        </w:rPr>
      </w:r>
    </w:p>
    <w:p w:rsidR="00000000" w:rsidDel="00000000" w:rsidP="00000000" w:rsidRDefault="00000000" w:rsidRPr="00000000" w14:paraId="00000164">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International Economics lesson 3d: Leontief paradox - YouTube, accessed February 17, 2026, </w:t>
      </w:r>
      <w:hyperlink r:id="rId80">
        <w:r w:rsidDel="00000000" w:rsidR="00000000" w:rsidRPr="00000000">
          <w:rPr>
            <w:rFonts w:ascii="Google Sans" w:cs="Google Sans" w:eastAsia="Google Sans" w:hAnsi="Google Sans"/>
            <w:color w:val="0000ee"/>
            <w:sz w:val="24"/>
            <w:szCs w:val="24"/>
            <w:u w:val="single"/>
            <w:rtl w:val="0"/>
          </w:rPr>
          <w:t xml:space="preserve">https://www.youtube.com/watch?v=zAHRHzslkFw</w:t>
        </w:r>
      </w:hyperlink>
      <w:r w:rsidDel="00000000" w:rsidR="00000000" w:rsidRPr="00000000">
        <w:rPr>
          <w:rtl w:val="0"/>
        </w:rPr>
      </w:r>
    </w:p>
    <w:p w:rsidR="00000000" w:rsidDel="00000000" w:rsidP="00000000" w:rsidRDefault="00000000" w:rsidRPr="00000000" w14:paraId="00000165">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International Trade Theory and Evidence: A Survey - Columbia, accessed February 17, 2026, </w:t>
      </w:r>
      <w:hyperlink r:id="rId81">
        <w:r w:rsidDel="00000000" w:rsidR="00000000" w:rsidRPr="00000000">
          <w:rPr>
            <w:rFonts w:ascii="Google Sans" w:cs="Google Sans" w:eastAsia="Google Sans" w:hAnsi="Google Sans"/>
            <w:color w:val="0000ee"/>
            <w:sz w:val="24"/>
            <w:szCs w:val="24"/>
            <w:u w:val="single"/>
            <w:rtl w:val="0"/>
          </w:rPr>
          <w:t xml:space="preserve">https://www.columbia.edu/~flr9/documents/Rivera-Batiz_Erbil_Opanasets_International_Trade_Theory_2020.pdf</w:t>
        </w:r>
      </w:hyperlink>
      <w:r w:rsidDel="00000000" w:rsidR="00000000" w:rsidRPr="00000000">
        <w:rPr>
          <w:rtl w:val="0"/>
        </w:rPr>
      </w:r>
    </w:p>
    <w:p w:rsidR="00000000" w:rsidDel="00000000" w:rsidP="00000000" w:rsidRDefault="00000000" w:rsidRPr="00000000" w14:paraId="00000166">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Stolper–Samuelson theorem - Wikipedia, accessed February 17, 2026, </w:t>
      </w:r>
      <w:hyperlink r:id="rId82">
        <w:r w:rsidDel="00000000" w:rsidR="00000000" w:rsidRPr="00000000">
          <w:rPr>
            <w:rFonts w:ascii="Google Sans" w:cs="Google Sans" w:eastAsia="Google Sans" w:hAnsi="Google Sans"/>
            <w:color w:val="0000ee"/>
            <w:sz w:val="24"/>
            <w:szCs w:val="24"/>
            <w:u w:val="single"/>
            <w:rtl w:val="0"/>
          </w:rPr>
          <w:t xml:space="preserve">https://en.wikipedia.org/wiki/Stolper%E2%80%93Samuelson_theorem</w:t>
        </w:r>
      </w:hyperlink>
      <w:r w:rsidDel="00000000" w:rsidR="00000000" w:rsidRPr="00000000">
        <w:rPr>
          <w:rtl w:val="0"/>
        </w:rPr>
      </w:r>
    </w:p>
    <w:p w:rsidR="00000000" w:rsidDel="00000000" w:rsidP="00000000" w:rsidRDefault="00000000" w:rsidRPr="00000000" w14:paraId="00000167">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67. STOLPER-SAMUELSON THEOREM | Assumptions | Diagrammatic Explanation ( International Economics ) - YouTube, accessed February 17, 2026, </w:t>
      </w:r>
      <w:hyperlink r:id="rId83">
        <w:r w:rsidDel="00000000" w:rsidR="00000000" w:rsidRPr="00000000">
          <w:rPr>
            <w:rFonts w:ascii="Google Sans" w:cs="Google Sans" w:eastAsia="Google Sans" w:hAnsi="Google Sans"/>
            <w:color w:val="0000ee"/>
            <w:sz w:val="24"/>
            <w:szCs w:val="24"/>
            <w:u w:val="single"/>
            <w:rtl w:val="0"/>
          </w:rPr>
          <w:t xml:space="preserve">https://www.youtube.com/watch?v=hUuT8dErO7I</w:t>
        </w:r>
      </w:hyperlink>
      <w:r w:rsidDel="00000000" w:rsidR="00000000" w:rsidRPr="00000000">
        <w:rPr>
          <w:rtl w:val="0"/>
        </w:rPr>
      </w:r>
    </w:p>
    <w:p w:rsidR="00000000" w:rsidDel="00000000" w:rsidP="00000000" w:rsidRDefault="00000000" w:rsidRPr="00000000" w14:paraId="00000168">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Lecture #8 Economics 181: International Trade The Heckscher-Ohlin Framework, Part II I. Recap from last class, distribution of g, accessed February 17, 2026, </w:t>
      </w:r>
      <w:hyperlink r:id="rId84">
        <w:r w:rsidDel="00000000" w:rsidR="00000000" w:rsidRPr="00000000">
          <w:rPr>
            <w:rFonts w:ascii="Google Sans" w:cs="Google Sans" w:eastAsia="Google Sans" w:hAnsi="Google Sans"/>
            <w:color w:val="0000ee"/>
            <w:sz w:val="24"/>
            <w:szCs w:val="24"/>
            <w:u w:val="single"/>
            <w:rtl w:val="0"/>
          </w:rPr>
          <w:t xml:space="preserve">https://eml.berkeley.edu/~webfac/harrison/e181_f06/lecture8.pdf</w:t>
        </w:r>
      </w:hyperlink>
      <w:r w:rsidDel="00000000" w:rsidR="00000000" w:rsidRPr="00000000">
        <w:rPr>
          <w:rtl w:val="0"/>
        </w:rPr>
      </w:r>
    </w:p>
    <w:p w:rsidR="00000000" w:rsidDel="00000000" w:rsidP="00000000" w:rsidRDefault="00000000" w:rsidRPr="00000000" w14:paraId="00000169">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 Overview, accessed February 17, 2026, </w:t>
      </w:r>
      <w:hyperlink r:id="rId85">
        <w:r w:rsidDel="00000000" w:rsidR="00000000" w:rsidRPr="00000000">
          <w:rPr>
            <w:rFonts w:ascii="Google Sans" w:cs="Google Sans" w:eastAsia="Google Sans" w:hAnsi="Google Sans"/>
            <w:color w:val="0000ee"/>
            <w:sz w:val="24"/>
            <w:szCs w:val="24"/>
            <w:u w:val="single"/>
            <w:rtl w:val="0"/>
          </w:rPr>
          <w:t xml:space="preserve">https://saylordotorg.github.io/text_international-trade-theory-and-policy/s08-01-chapter-overview.html</w:t>
        </w:r>
      </w:hyperlink>
      <w:r w:rsidDel="00000000" w:rsidR="00000000" w:rsidRPr="00000000">
        <w:rPr>
          <w:rtl w:val="0"/>
        </w:rPr>
      </w:r>
    </w:p>
    <w:p w:rsidR="00000000" w:rsidDel="00000000" w:rsidP="00000000" w:rsidRDefault="00000000" w:rsidRPr="00000000" w14:paraId="0000016A">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Stolper-Samuelson Trade Effects Trigger the Rybczynski Trade Effects Negatively - Munich Personal RePEc Archive, accessed February 17, 2026, </w:t>
      </w:r>
      <w:hyperlink r:id="rId86">
        <w:r w:rsidDel="00000000" w:rsidR="00000000" w:rsidRPr="00000000">
          <w:rPr>
            <w:rFonts w:ascii="Google Sans" w:cs="Google Sans" w:eastAsia="Google Sans" w:hAnsi="Google Sans"/>
            <w:color w:val="0000ee"/>
            <w:sz w:val="24"/>
            <w:szCs w:val="24"/>
            <w:u w:val="single"/>
            <w:rtl w:val="0"/>
          </w:rPr>
          <w:t xml:space="preserve">https://mpra.ub.uni-muenchen.de/113674/1/MPRA_paper_113674.pdf</w:t>
        </w:r>
      </w:hyperlink>
      <w:r w:rsidDel="00000000" w:rsidR="00000000" w:rsidRPr="00000000">
        <w:rPr>
          <w:rtl w:val="0"/>
        </w:rPr>
      </w:r>
    </w:p>
    <w:p w:rsidR="00000000" w:rsidDel="00000000" w:rsidP="00000000" w:rsidRDefault="00000000" w:rsidRPr="00000000" w14:paraId="0000016B">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factor price equalization (FPE) theorem - Journal of Economic Integration, accessed February 17, 2026, </w:t>
      </w:r>
      <w:hyperlink r:id="rId87">
        <w:r w:rsidDel="00000000" w:rsidR="00000000" w:rsidRPr="00000000">
          <w:rPr>
            <w:rFonts w:ascii="Google Sans" w:cs="Google Sans" w:eastAsia="Google Sans" w:hAnsi="Google Sans"/>
            <w:color w:val="0000ee"/>
            <w:sz w:val="24"/>
            <w:szCs w:val="24"/>
            <w:u w:val="single"/>
            <w:rtl w:val="0"/>
          </w:rPr>
          <w:t xml:space="preserve">https://www.e-jei.org/upload/1w100092.pdf</w:t>
        </w:r>
      </w:hyperlink>
      <w:r w:rsidDel="00000000" w:rsidR="00000000" w:rsidRPr="00000000">
        <w:rPr>
          <w:rtl w:val="0"/>
        </w:rPr>
      </w:r>
    </w:p>
    <w:p w:rsidR="00000000" w:rsidDel="00000000" w:rsidP="00000000" w:rsidRDefault="00000000" w:rsidRPr="00000000" w14:paraId="0000016C">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Offer curves | PPTX, accessed February 17, 2026, </w:t>
      </w:r>
      <w:hyperlink r:id="rId88">
        <w:r w:rsidDel="00000000" w:rsidR="00000000" w:rsidRPr="00000000">
          <w:rPr>
            <w:rFonts w:ascii="Google Sans" w:cs="Google Sans" w:eastAsia="Google Sans" w:hAnsi="Google Sans"/>
            <w:color w:val="0000ee"/>
            <w:sz w:val="24"/>
            <w:szCs w:val="24"/>
            <w:u w:val="single"/>
            <w:rtl w:val="0"/>
          </w:rPr>
          <w:t xml:space="preserve">https://www.slideshare.net/slideshow/offer-curves/49030396</w:t>
        </w:r>
      </w:hyperlink>
      <w:r w:rsidDel="00000000" w:rsidR="00000000" w:rsidRPr="00000000">
        <w:rPr>
          <w:rtl w:val="0"/>
        </w:rPr>
      </w:r>
    </w:p>
    <w:p w:rsidR="00000000" w:rsidDel="00000000" w:rsidP="00000000" w:rsidRDefault="00000000" w:rsidRPr="00000000" w14:paraId="0000016D">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Offer Curve Definition and Slope Explanation | UPSC Mains ECONOMICS-PAPER-I 2025 - Dalvoy, accessed February 17, 2026, </w:t>
      </w:r>
      <w:hyperlink r:id="rId89">
        <w:r w:rsidDel="00000000" w:rsidR="00000000" w:rsidRPr="00000000">
          <w:rPr>
            <w:rFonts w:ascii="Google Sans" w:cs="Google Sans" w:eastAsia="Google Sans" w:hAnsi="Google Sans"/>
            <w:color w:val="0000ee"/>
            <w:sz w:val="24"/>
            <w:szCs w:val="24"/>
            <w:u w:val="single"/>
            <w:rtl w:val="0"/>
          </w:rPr>
          <w:t xml:space="preserve">https://www.dalvoy.com/en/upsc/mains/previous-years/2025/economics-paper-i/offer-curve-definition-slope-explanation</w:t>
        </w:r>
      </w:hyperlink>
      <w:r w:rsidDel="00000000" w:rsidR="00000000" w:rsidRPr="00000000">
        <w:rPr>
          <w:rtl w:val="0"/>
        </w:rPr>
      </w:r>
    </w:p>
    <w:p w:rsidR="00000000" w:rsidDel="00000000" w:rsidP="00000000" w:rsidRDefault="00000000" w:rsidRPr="00000000" w14:paraId="0000016E">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(PDF) Offer Curve or Reciprocal Demand Curve - ResearchGate, accessed February 17, 2026, </w:t>
      </w:r>
      <w:hyperlink r:id="rId90">
        <w:r w:rsidDel="00000000" w:rsidR="00000000" w:rsidRPr="00000000">
          <w:rPr>
            <w:rFonts w:ascii="Google Sans" w:cs="Google Sans" w:eastAsia="Google Sans" w:hAnsi="Google Sans"/>
            <w:color w:val="0000ee"/>
            <w:sz w:val="24"/>
            <w:szCs w:val="24"/>
            <w:u w:val="single"/>
            <w:rtl w:val="0"/>
          </w:rPr>
          <w:t xml:space="preserve">https://www.researchgate.net/publication/311906219_Offer_Curve_or_Reciprocal_Demand_Curve</w:t>
        </w:r>
      </w:hyperlink>
      <w:r w:rsidDel="00000000" w:rsidR="00000000" w:rsidRPr="00000000">
        <w:rPr>
          <w:rtl w:val="0"/>
        </w:rPr>
      </w:r>
    </w:p>
    <w:p w:rsidR="00000000" w:rsidDel="00000000" w:rsidP="00000000" w:rsidRDefault="00000000" w:rsidRPr="00000000" w14:paraId="0000016F">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Prize Lecture by Paul Krugman, accessed February 17, 2026, </w:t>
      </w:r>
      <w:hyperlink r:id="rId91">
        <w:r w:rsidDel="00000000" w:rsidR="00000000" w:rsidRPr="00000000">
          <w:rPr>
            <w:rFonts w:ascii="Google Sans" w:cs="Google Sans" w:eastAsia="Google Sans" w:hAnsi="Google Sans"/>
            <w:color w:val="0000ee"/>
            <w:sz w:val="24"/>
            <w:szCs w:val="24"/>
            <w:u w:val="single"/>
            <w:rtl w:val="0"/>
          </w:rPr>
          <w:t xml:space="preserve">https://www.nobelprize.org/uploads/2018/06/krugman_lecture.pdf</w:t>
        </w:r>
      </w:hyperlink>
      <w:r w:rsidDel="00000000" w:rsidR="00000000" w:rsidRPr="00000000">
        <w:rPr>
          <w:rtl w:val="0"/>
        </w:rPr>
      </w:r>
    </w:p>
    <w:p w:rsidR="00000000" w:rsidDel="00000000" w:rsidP="00000000" w:rsidRDefault="00000000" w:rsidRPr="00000000" w14:paraId="00000170">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Old and New Theories of International Trade - Plutus IAS, accessed February 17, 2026, </w:t>
      </w:r>
      <w:hyperlink r:id="rId92">
        <w:r w:rsidDel="00000000" w:rsidR="00000000" w:rsidRPr="00000000">
          <w:rPr>
            <w:rFonts w:ascii="Google Sans" w:cs="Google Sans" w:eastAsia="Google Sans" w:hAnsi="Google Sans"/>
            <w:color w:val="0000ee"/>
            <w:sz w:val="24"/>
            <w:szCs w:val="24"/>
            <w:u w:val="single"/>
            <w:rtl w:val="0"/>
          </w:rPr>
          <w:t xml:space="preserve">https://plutusias.com/old-and-new-theories-of-international-trade/</w:t>
        </w:r>
      </w:hyperlink>
      <w:r w:rsidDel="00000000" w:rsidR="00000000" w:rsidRPr="00000000">
        <w:rPr>
          <w:rtl w:val="0"/>
        </w:rPr>
      </w:r>
    </w:p>
    <w:p w:rsidR="00000000" w:rsidDel="00000000" w:rsidP="00000000" w:rsidRDefault="00000000" w:rsidRPr="00000000" w14:paraId="00000171">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 3: Trade Agreements and Economic Theory | Wilson Center, accessed February 17, 2026, </w:t>
      </w:r>
      <w:hyperlink r:id="rId93">
        <w:r w:rsidDel="00000000" w:rsidR="00000000" w:rsidRPr="00000000">
          <w:rPr>
            <w:rFonts w:ascii="Google Sans" w:cs="Google Sans" w:eastAsia="Google Sans" w:hAnsi="Google Sans"/>
            <w:color w:val="0000ee"/>
            <w:sz w:val="24"/>
            <w:szCs w:val="24"/>
            <w:u w:val="single"/>
            <w:rtl w:val="0"/>
          </w:rPr>
          <w:t xml:space="preserve">https://www.wilsoncenter.org/chapter-3-trade-agreements-and-economic-theory</w:t>
        </w:r>
      </w:hyperlink>
      <w:r w:rsidDel="00000000" w:rsidR="00000000" w:rsidRPr="00000000">
        <w:rPr>
          <w:rtl w:val="0"/>
        </w:rPr>
      </w:r>
    </w:p>
    <w:p w:rsidR="00000000" w:rsidDel="00000000" w:rsidP="00000000" w:rsidRDefault="00000000" w:rsidRPr="00000000" w14:paraId="00000172">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Offer curve - Wikipedia, accessed February 17, 2026, </w:t>
      </w:r>
      <w:hyperlink r:id="rId94">
        <w:r w:rsidDel="00000000" w:rsidR="00000000" w:rsidRPr="00000000">
          <w:rPr>
            <w:rFonts w:ascii="Google Sans" w:cs="Google Sans" w:eastAsia="Google Sans" w:hAnsi="Google Sans"/>
            <w:color w:val="0000ee"/>
            <w:sz w:val="24"/>
            <w:szCs w:val="24"/>
            <w:u w:val="single"/>
            <w:rtl w:val="0"/>
          </w:rPr>
          <w:t xml:space="preserve">https://en.wikipedia.org/wiki/Offer_curve</w:t>
        </w:r>
      </w:hyperlink>
      <w:r w:rsidDel="00000000" w:rsidR="00000000" w:rsidRPr="00000000">
        <w:rPr>
          <w:rtl w:val="0"/>
        </w:rPr>
      </w:r>
    </w:p>
    <w:p w:rsidR="00000000" w:rsidDel="00000000" w:rsidP="00000000" w:rsidRDefault="00000000" w:rsidRPr="00000000" w14:paraId="00000173">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1.3 Drain theory - IAS EXPRESS, accessed February 17, 2026, </w:t>
      </w:r>
      <w:hyperlink r:id="rId95">
        <w:r w:rsidDel="00000000" w:rsidR="00000000" w:rsidRPr="00000000">
          <w:rPr>
            <w:rFonts w:ascii="Google Sans" w:cs="Google Sans" w:eastAsia="Google Sans" w:hAnsi="Google Sans"/>
            <w:color w:val="0000ee"/>
            <w:sz w:val="24"/>
            <w:szCs w:val="24"/>
            <w:u w:val="single"/>
            <w:rtl w:val="0"/>
          </w:rPr>
          <w:t xml:space="preserve">https://www.iasexpress.net/submodules/1-3-drain-theory/</w:t>
        </w:r>
      </w:hyperlink>
      <w:r w:rsidDel="00000000" w:rsidR="00000000" w:rsidRPr="00000000">
        <w:rPr>
          <w:rtl w:val="0"/>
        </w:rPr>
      </w:r>
    </w:p>
    <w:p w:rsidR="00000000" w:rsidDel="00000000" w:rsidP="00000000" w:rsidRDefault="00000000" w:rsidRPr="00000000" w14:paraId="00000174">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British Era: Was 'Drain Of Wealth' Responsible For India's Poor Economic Status? - Home, accessed February 17, 2026, </w:t>
      </w:r>
      <w:hyperlink r:id="rId96">
        <w:r w:rsidDel="00000000" w:rsidR="00000000" w:rsidRPr="00000000">
          <w:rPr>
            <w:rFonts w:ascii="Google Sans" w:cs="Google Sans" w:eastAsia="Google Sans" w:hAnsi="Google Sans"/>
            <w:color w:val="0000ee"/>
            <w:sz w:val="24"/>
            <w:szCs w:val="24"/>
            <w:u w:val="single"/>
            <w:rtl w:val="0"/>
          </w:rPr>
          <w:t xml:space="preserve">https://www.youthkiawaaz.com/2020/08/the-drain-of-wealth-and-poor-economic-status-pieces-of-evidence-from-indian-history/</w:t>
        </w:r>
      </w:hyperlink>
      <w:r w:rsidDel="00000000" w:rsidR="00000000" w:rsidRPr="00000000">
        <w:rPr>
          <w:rtl w:val="0"/>
        </w:rPr>
      </w:r>
    </w:p>
    <w:p w:rsidR="00000000" w:rsidDel="00000000" w:rsidP="00000000" w:rsidRDefault="00000000" w:rsidRPr="00000000" w14:paraId="00000175">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Drain Theory in Indian Economy - Plutus IAS, accessed February 17, 2026, </w:t>
      </w:r>
      <w:hyperlink r:id="rId97">
        <w:r w:rsidDel="00000000" w:rsidR="00000000" w:rsidRPr="00000000">
          <w:rPr>
            <w:rFonts w:ascii="Google Sans" w:cs="Google Sans" w:eastAsia="Google Sans" w:hAnsi="Google Sans"/>
            <w:color w:val="0000ee"/>
            <w:sz w:val="24"/>
            <w:szCs w:val="24"/>
            <w:u w:val="single"/>
            <w:rtl w:val="0"/>
          </w:rPr>
          <w:t xml:space="preserve">https://plutusias.com/drain-theory-in-indian-economy/</w:t>
        </w:r>
      </w:hyperlink>
      <w:r w:rsidDel="00000000" w:rsidR="00000000" w:rsidRPr="00000000">
        <w:rPr>
          <w:rtl w:val="0"/>
        </w:rPr>
      </w:r>
    </w:p>
    <w:p w:rsidR="00000000" w:rsidDel="00000000" w:rsidP="00000000" w:rsidRDefault="00000000" w:rsidRPr="00000000" w14:paraId="00000176">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Drain of Wealth Theory - NextIAS, accessed February 17, 2026, </w:t>
      </w:r>
      <w:hyperlink r:id="rId98">
        <w:r w:rsidDel="00000000" w:rsidR="00000000" w:rsidRPr="00000000">
          <w:rPr>
            <w:rFonts w:ascii="Google Sans" w:cs="Google Sans" w:eastAsia="Google Sans" w:hAnsi="Google Sans"/>
            <w:color w:val="0000ee"/>
            <w:sz w:val="24"/>
            <w:szCs w:val="24"/>
            <w:u w:val="single"/>
            <w:rtl w:val="0"/>
          </w:rPr>
          <w:t xml:space="preserve">https://www.nextias.com/blog/drain-of-wealth-theory/</w:t>
        </w:r>
      </w:hyperlink>
      <w:r w:rsidDel="00000000" w:rsidR="00000000" w:rsidRPr="00000000">
        <w:rPr>
          <w:rtl w:val="0"/>
        </w:rPr>
      </w:r>
    </w:p>
    <w:p w:rsidR="00000000" w:rsidDel="00000000" w:rsidP="00000000" w:rsidRDefault="00000000" w:rsidRPr="00000000" w14:paraId="00000177">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Drain of wealth - self study history, accessed February 17, 2026, </w:t>
      </w:r>
      <w:hyperlink r:id="rId99">
        <w:r w:rsidDel="00000000" w:rsidR="00000000" w:rsidRPr="00000000">
          <w:rPr>
            <w:rFonts w:ascii="Google Sans" w:cs="Google Sans" w:eastAsia="Google Sans" w:hAnsi="Google Sans"/>
            <w:color w:val="0000ee"/>
            <w:sz w:val="24"/>
            <w:szCs w:val="24"/>
            <w:u w:val="single"/>
            <w:rtl w:val="0"/>
          </w:rPr>
          <w:t xml:space="preserve">https://selfstudyhistory.com/2015/10/15/drain-of-wealth/</w:t>
        </w:r>
      </w:hyperlink>
      <w:r w:rsidDel="00000000" w:rsidR="00000000" w:rsidRPr="00000000">
        <w:rPr>
          <w:rtl w:val="0"/>
        </w:rPr>
      </w:r>
    </w:p>
    <w:p w:rsidR="00000000" w:rsidDel="00000000" w:rsidP="00000000" w:rsidRDefault="00000000" w:rsidRPr="00000000" w14:paraId="00000178">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Drain of Wealth Theory, Background, Features, Process, Causes, Impacts, accessed February 17, 2026, </w:t>
      </w:r>
      <w:hyperlink r:id="rId100">
        <w:r w:rsidDel="00000000" w:rsidR="00000000" w:rsidRPr="00000000">
          <w:rPr>
            <w:rFonts w:ascii="Google Sans" w:cs="Google Sans" w:eastAsia="Google Sans" w:hAnsi="Google Sans"/>
            <w:color w:val="0000ee"/>
            <w:sz w:val="24"/>
            <w:szCs w:val="24"/>
            <w:u w:val="single"/>
            <w:rtl w:val="0"/>
          </w:rPr>
          <w:t xml:space="preserve">https://vajiramandravi.com/upsc-exam/drain-of-wealth-theory/</w:t>
        </w:r>
      </w:hyperlink>
      <w:r w:rsidDel="00000000" w:rsidR="00000000" w:rsidRPr="00000000">
        <w:rPr>
          <w:rtl w:val="0"/>
        </w:rPr>
      </w:r>
    </w:p>
    <w:p w:rsidR="00000000" w:rsidDel="00000000" w:rsidP="00000000" w:rsidRDefault="00000000" w:rsidRPr="00000000" w14:paraId="00000179">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Naoroji's Poverty and Un-British Rule | PDF | Economies - Scribd, accessed February 17, 2026, </w:t>
      </w:r>
      <w:hyperlink r:id="rId101">
        <w:r w:rsidDel="00000000" w:rsidR="00000000" w:rsidRPr="00000000">
          <w:rPr>
            <w:rFonts w:ascii="Google Sans" w:cs="Google Sans" w:eastAsia="Google Sans" w:hAnsi="Google Sans"/>
            <w:color w:val="0000ee"/>
            <w:sz w:val="24"/>
            <w:szCs w:val="24"/>
            <w:u w:val="single"/>
            <w:rtl w:val="0"/>
          </w:rPr>
          <w:t xml:space="preserve">https://www.scribd.com/document/550733772/dadabhai-naroji-poverty-and-unbritish-rule-in-india</w:t>
        </w:r>
      </w:hyperlink>
      <w:r w:rsidDel="00000000" w:rsidR="00000000" w:rsidRPr="00000000">
        <w:rPr>
          <w:rtl w:val="0"/>
        </w:rPr>
      </w:r>
    </w:p>
    <w:p w:rsidR="00000000" w:rsidDel="00000000" w:rsidP="00000000" w:rsidRDefault="00000000" w:rsidRPr="00000000" w14:paraId="0000017A">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Critique - civilspedia.com, accessed February 17, 2026, </w:t>
      </w:r>
      <w:hyperlink r:id="rId102">
        <w:r w:rsidDel="00000000" w:rsidR="00000000" w:rsidRPr="00000000">
          <w:rPr>
            <w:rFonts w:ascii="Google Sans" w:cs="Google Sans" w:eastAsia="Google Sans" w:hAnsi="Google Sans"/>
            <w:color w:val="0000ee"/>
            <w:sz w:val="24"/>
            <w:szCs w:val="24"/>
            <w:u w:val="single"/>
            <w:rtl w:val="0"/>
          </w:rPr>
          <w:t xml:space="preserve">https://civilspedia.com/economic-critique/</w:t>
        </w:r>
      </w:hyperlink>
      <w:r w:rsidDel="00000000" w:rsidR="00000000" w:rsidRPr="00000000">
        <w:rPr>
          <w:rtl w:val="0"/>
        </w:rPr>
      </w:r>
    </w:p>
    <w:p w:rsidR="00000000" w:rsidDel="00000000" w:rsidP="00000000" w:rsidRDefault="00000000" w:rsidRPr="00000000" w14:paraId="0000017B">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Impact of British Rule | PDF | Economy Of India - Scribd, accessed February 17, 2026, </w:t>
      </w:r>
      <w:hyperlink r:id="rId103">
        <w:r w:rsidDel="00000000" w:rsidR="00000000" w:rsidRPr="00000000">
          <w:rPr>
            <w:rFonts w:ascii="Google Sans" w:cs="Google Sans" w:eastAsia="Google Sans" w:hAnsi="Google Sans"/>
            <w:color w:val="0000ee"/>
            <w:sz w:val="24"/>
            <w:szCs w:val="24"/>
            <w:u w:val="single"/>
            <w:rtl w:val="0"/>
          </w:rPr>
          <w:t xml:space="preserve">https://www.scribd.com/document/458108526/Aditya-Singh-Regular-History-Project-2-docx</w:t>
        </w:r>
      </w:hyperlink>
      <w:r w:rsidDel="00000000" w:rsidR="00000000" w:rsidRPr="00000000">
        <w:rPr>
          <w:rtl w:val="0"/>
        </w:rPr>
      </w:r>
    </w:p>
    <w:p w:rsidR="00000000" w:rsidDel="00000000" w:rsidP="00000000" w:rsidRDefault="00000000" w:rsidRPr="00000000" w14:paraId="0000017C">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Drain of Wealth - ijirset, accessed February 17, 2026, </w:t>
      </w:r>
      <w:hyperlink r:id="rId104">
        <w:r w:rsidDel="00000000" w:rsidR="00000000" w:rsidRPr="00000000">
          <w:rPr>
            <w:rFonts w:ascii="Google Sans" w:cs="Google Sans" w:eastAsia="Google Sans" w:hAnsi="Google Sans"/>
            <w:color w:val="0000ee"/>
            <w:sz w:val="24"/>
            <w:szCs w:val="24"/>
            <w:u w:val="single"/>
            <w:rtl w:val="0"/>
          </w:rPr>
          <w:t xml:space="preserve">https://www.ijirset.com/upload/2018/june/140_Drain.PDF</w:t>
        </w:r>
      </w:hyperlink>
      <w:r w:rsidDel="00000000" w:rsidR="00000000" w:rsidRPr="00000000">
        <w:rPr>
          <w:rtl w:val="0"/>
        </w:rPr>
      </w:r>
    </w:p>
    <w:p w:rsidR="00000000" w:rsidDel="00000000" w:rsidP="00000000" w:rsidRDefault="00000000" w:rsidRPr="00000000" w14:paraId="0000017D">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Notes on Drain of Wealth and Impacts - Unacademy, accessed February 17, 2026, </w:t>
      </w:r>
      <w:hyperlink r:id="rId105">
        <w:r w:rsidDel="00000000" w:rsidR="00000000" w:rsidRPr="00000000">
          <w:rPr>
            <w:rFonts w:ascii="Google Sans" w:cs="Google Sans" w:eastAsia="Google Sans" w:hAnsi="Google Sans"/>
            <w:color w:val="0000ee"/>
            <w:sz w:val="24"/>
            <w:szCs w:val="24"/>
            <w:u w:val="single"/>
            <w:rtl w:val="0"/>
          </w:rPr>
          <w:t xml:space="preserve">https://unacademy.com/content/upsc/study-material/modern-indian-history/drain-of-wealth-and-impacts/</w:t>
        </w:r>
      </w:hyperlink>
      <w:r w:rsidDel="00000000" w:rsidR="00000000" w:rsidRPr="00000000">
        <w:rPr>
          <w:rtl w:val="0"/>
        </w:rPr>
      </w:r>
    </w:p>
    <w:p w:rsidR="00000000" w:rsidDel="00000000" w:rsidP="00000000" w:rsidRDefault="00000000" w:rsidRPr="00000000" w14:paraId="0000017E">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What shaped the idea of development in Indian Political Economy, 1870-1901 - Institute for New Economic Thinking, accessed February 17, 2026, </w:t>
      </w:r>
      <w:hyperlink r:id="rId106">
        <w:r w:rsidDel="00000000" w:rsidR="00000000" w:rsidRPr="00000000">
          <w:rPr>
            <w:rFonts w:ascii="Google Sans" w:cs="Google Sans" w:eastAsia="Google Sans" w:hAnsi="Google Sans"/>
            <w:color w:val="0000ee"/>
            <w:sz w:val="24"/>
            <w:szCs w:val="24"/>
            <w:u w:val="single"/>
            <w:rtl w:val="0"/>
          </w:rPr>
          <w:t xml:space="preserve">https://www.ineteconomics.org/uploads/papers/Jun-Dahl_Western-Idea-of-Development.pdf</w:t>
        </w:r>
      </w:hyperlink>
      <w:r w:rsidDel="00000000" w:rsidR="00000000" w:rsidRPr="00000000">
        <w:rPr>
          <w:rtl w:val="0"/>
        </w:rPr>
      </w:r>
    </w:p>
    <w:p w:rsidR="00000000" w:rsidDel="00000000" w:rsidP="00000000" w:rsidRDefault="00000000" w:rsidRPr="00000000" w14:paraId="0000017F">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Drain: Meaning, Causes, and Consequence | Indian Economy - Economics Discussion, accessed February 17, 2026, </w:t>
      </w:r>
      <w:hyperlink r:id="rId107">
        <w:r w:rsidDel="00000000" w:rsidR="00000000" w:rsidRPr="00000000">
          <w:rPr>
            <w:rFonts w:ascii="Google Sans" w:cs="Google Sans" w:eastAsia="Google Sans" w:hAnsi="Google Sans"/>
            <w:color w:val="0000ee"/>
            <w:sz w:val="24"/>
            <w:szCs w:val="24"/>
            <w:u w:val="single"/>
            <w:rtl w:val="0"/>
          </w:rPr>
          <w:t xml:space="preserve">https://www.economicsdiscussion.net/indian-economy/the-drain-meaning-causes-and-consequence-indian-economy/19014</w:t>
        </w:r>
      </w:hyperlink>
      <w:r w:rsidDel="00000000" w:rsidR="00000000" w:rsidRPr="00000000">
        <w:rPr>
          <w:rtl w:val="0"/>
        </w:rPr>
      </w:r>
    </w:p>
    <w:p w:rsidR="00000000" w:rsidDel="00000000" w:rsidP="00000000" w:rsidRDefault="00000000" w:rsidRPr="00000000" w14:paraId="00000180">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Indian Economy : Pre Independence Era : Drain of Wealth - Abhishek Dudhal, accessed February 17, 2026, </w:t>
      </w:r>
      <w:hyperlink r:id="rId108">
        <w:r w:rsidDel="00000000" w:rsidR="00000000" w:rsidRPr="00000000">
          <w:rPr>
            <w:rFonts w:ascii="Google Sans" w:cs="Google Sans" w:eastAsia="Google Sans" w:hAnsi="Google Sans"/>
            <w:color w:val="0000ee"/>
            <w:sz w:val="24"/>
            <w:szCs w:val="24"/>
            <w:u w:val="single"/>
            <w:rtl w:val="0"/>
          </w:rPr>
          <w:t xml:space="preserve">https://abhishekdudhal.wordpress.com/indian-economy-pre-independence-era-drain-of-wealth/</w:t>
        </w:r>
      </w:hyperlink>
      <w:r w:rsidDel="00000000" w:rsidR="00000000" w:rsidRPr="00000000">
        <w:rPr>
          <w:rtl w:val="0"/>
        </w:rPr>
      </w:r>
    </w:p>
    <w:p w:rsidR="00000000" w:rsidDel="00000000" w:rsidP="00000000" w:rsidRDefault="00000000" w:rsidRPr="00000000" w14:paraId="00000181">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Land Revenue Systems in British India: Zamindari, Ryotwari and Mahalwari - ClearIAS, accessed February 17, 2026, </w:t>
      </w:r>
      <w:hyperlink r:id="rId109">
        <w:r w:rsidDel="00000000" w:rsidR="00000000" w:rsidRPr="00000000">
          <w:rPr>
            <w:rFonts w:ascii="Google Sans" w:cs="Google Sans" w:eastAsia="Google Sans" w:hAnsi="Google Sans"/>
            <w:color w:val="0000ee"/>
            <w:sz w:val="24"/>
            <w:szCs w:val="24"/>
            <w:u w:val="single"/>
            <w:rtl w:val="0"/>
          </w:rPr>
          <w:t xml:space="preserve">https://www.clearias.com/land-revenue-systems-zamindari-ryotwari-mahalwari/</w:t>
        </w:r>
      </w:hyperlink>
      <w:r w:rsidDel="00000000" w:rsidR="00000000" w:rsidRPr="00000000">
        <w:rPr>
          <w:rtl w:val="0"/>
        </w:rPr>
      </w:r>
    </w:p>
    <w:p w:rsidR="00000000" w:rsidDel="00000000" w:rsidP="00000000" w:rsidRDefault="00000000" w:rsidRPr="00000000" w14:paraId="00000182">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Revenue Systems of British Raj - civilspedia.com, accessed February 17, 2026, </w:t>
      </w:r>
      <w:hyperlink r:id="rId110">
        <w:r w:rsidDel="00000000" w:rsidR="00000000" w:rsidRPr="00000000">
          <w:rPr>
            <w:rFonts w:ascii="Google Sans" w:cs="Google Sans" w:eastAsia="Google Sans" w:hAnsi="Google Sans"/>
            <w:color w:val="0000ee"/>
            <w:sz w:val="24"/>
            <w:szCs w:val="24"/>
            <w:u w:val="single"/>
            <w:rtl w:val="0"/>
          </w:rPr>
          <w:t xml:space="preserve">https://civilspedia.com/revenue-systems-of-british-raj/</w:t>
        </w:r>
      </w:hyperlink>
      <w:r w:rsidDel="00000000" w:rsidR="00000000" w:rsidRPr="00000000">
        <w:rPr>
          <w:rtl w:val="0"/>
        </w:rPr>
      </w:r>
    </w:p>
    <w:p w:rsidR="00000000" w:rsidDel="00000000" w:rsidP="00000000" w:rsidRDefault="00000000" w:rsidRPr="00000000" w14:paraId="00000183">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Land Revenue System, Meaning, Types, Features, Effects &amp; Difference! - Testbook, accessed February 17, 2026, </w:t>
      </w:r>
      <w:hyperlink r:id="rId111">
        <w:r w:rsidDel="00000000" w:rsidR="00000000" w:rsidRPr="00000000">
          <w:rPr>
            <w:rFonts w:ascii="Google Sans" w:cs="Google Sans" w:eastAsia="Google Sans" w:hAnsi="Google Sans"/>
            <w:color w:val="0000ee"/>
            <w:sz w:val="24"/>
            <w:szCs w:val="24"/>
            <w:u w:val="single"/>
            <w:rtl w:val="0"/>
          </w:rPr>
          <w:t xml:space="preserve">https://testbook.com/ias-preparation/land-revenue-system-in-india-upsc-notes</w:t>
        </w:r>
      </w:hyperlink>
      <w:r w:rsidDel="00000000" w:rsidR="00000000" w:rsidRPr="00000000">
        <w:rPr>
          <w:rtl w:val="0"/>
        </w:rPr>
      </w:r>
    </w:p>
    <w:p w:rsidR="00000000" w:rsidDel="00000000" w:rsidP="00000000" w:rsidRDefault="00000000" w:rsidRPr="00000000" w14:paraId="00000184">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Land Revenue Systems in British India: Zamindari, Ryotwari, Mahalwari, accessed February 17, 2026, </w:t>
      </w:r>
      <w:hyperlink r:id="rId112">
        <w:r w:rsidDel="00000000" w:rsidR="00000000" w:rsidRPr="00000000">
          <w:rPr>
            <w:rFonts w:ascii="Google Sans" w:cs="Google Sans" w:eastAsia="Google Sans" w:hAnsi="Google Sans"/>
            <w:color w:val="0000ee"/>
            <w:sz w:val="24"/>
            <w:szCs w:val="24"/>
            <w:u w:val="single"/>
            <w:rtl w:val="0"/>
          </w:rPr>
          <w:t xml:space="preserve">https://padhai.ai/blogs-padhai/land-revenue-system-in-british-india</w:t>
        </w:r>
      </w:hyperlink>
      <w:r w:rsidDel="00000000" w:rsidR="00000000" w:rsidRPr="00000000">
        <w:rPr>
          <w:rtl w:val="0"/>
        </w:rPr>
      </w:r>
    </w:p>
    <w:p w:rsidR="00000000" w:rsidDel="00000000" w:rsidP="00000000" w:rsidRDefault="00000000" w:rsidRPr="00000000" w14:paraId="00000185">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Ryotwari and Mahalwari Systems of Land Revenue - BYJU'S, accessed February 17, 2026, </w:t>
      </w:r>
      <w:hyperlink r:id="rId113">
        <w:r w:rsidDel="00000000" w:rsidR="00000000" w:rsidRPr="00000000">
          <w:rPr>
            <w:rFonts w:ascii="Google Sans" w:cs="Google Sans" w:eastAsia="Google Sans" w:hAnsi="Google Sans"/>
            <w:color w:val="0000ee"/>
            <w:sz w:val="24"/>
            <w:szCs w:val="24"/>
            <w:u w:val="single"/>
            <w:rtl w:val="0"/>
          </w:rPr>
          <w:t xml:space="preserve">https://byjus.com/free-ias-prep/ncert-notes-ryotwari-and-mahalwari-systems-of-land-revenue/</w:t>
        </w:r>
      </w:hyperlink>
      <w:r w:rsidDel="00000000" w:rsidR="00000000" w:rsidRPr="00000000">
        <w:rPr>
          <w:rtl w:val="0"/>
        </w:rPr>
      </w:r>
    </w:p>
    <w:p w:rsidR="00000000" w:rsidDel="00000000" w:rsidP="00000000" w:rsidRDefault="00000000" w:rsidRPr="00000000" w14:paraId="00000186">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Land Revenue System in British India - Policy and Features - Vajiram &amp; Ravi, accessed February 17, 2026, </w:t>
      </w:r>
      <w:hyperlink r:id="rId114">
        <w:r w:rsidDel="00000000" w:rsidR="00000000" w:rsidRPr="00000000">
          <w:rPr>
            <w:rFonts w:ascii="Google Sans" w:cs="Google Sans" w:eastAsia="Google Sans" w:hAnsi="Google Sans"/>
            <w:color w:val="0000ee"/>
            <w:sz w:val="24"/>
            <w:szCs w:val="24"/>
            <w:u w:val="single"/>
            <w:rtl w:val="0"/>
          </w:rPr>
          <w:t xml:space="preserve">https://vajiramandravi.com/upsc-exam/land-revenue-system-in-british-india/</w:t>
        </w:r>
      </w:hyperlink>
      <w:r w:rsidDel="00000000" w:rsidR="00000000" w:rsidRPr="00000000">
        <w:rPr>
          <w:rtl w:val="0"/>
        </w:rPr>
      </w:r>
    </w:p>
    <w:p w:rsidR="00000000" w:rsidDel="00000000" w:rsidP="00000000" w:rsidRDefault="00000000" w:rsidRPr="00000000" w14:paraId="00000187">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Land Revenue Systems in British India - Drishti IAS, accessed February 17, 2026, </w:t>
      </w:r>
      <w:hyperlink r:id="rId115">
        <w:r w:rsidDel="00000000" w:rsidR="00000000" w:rsidRPr="00000000">
          <w:rPr>
            <w:rFonts w:ascii="Google Sans" w:cs="Google Sans" w:eastAsia="Google Sans" w:hAnsi="Google Sans"/>
            <w:color w:val="0000ee"/>
            <w:sz w:val="24"/>
            <w:szCs w:val="24"/>
            <w:u w:val="single"/>
            <w:rtl w:val="0"/>
          </w:rPr>
          <w:t xml:space="preserve">https://www.drishtiias.com/to-the-points/paper1/land-revenue-systems-in-british-india</w:t>
        </w:r>
      </w:hyperlink>
      <w:r w:rsidDel="00000000" w:rsidR="00000000" w:rsidRPr="00000000">
        <w:rPr>
          <w:rtl w:val="0"/>
        </w:rPr>
      </w:r>
    </w:p>
    <w:p w:rsidR="00000000" w:rsidDel="00000000" w:rsidP="00000000" w:rsidRDefault="00000000" w:rsidRPr="00000000" w14:paraId="00000188">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 Comparative Study of Zamindari, Raiyatwari and Mahalwari Land Revenue Settlements: The Colonial Mechanisms of Surplus Extracti - IOSR Journal, accessed February 17, 2026, </w:t>
      </w:r>
      <w:hyperlink r:id="rId116">
        <w:r w:rsidDel="00000000" w:rsidR="00000000" w:rsidRPr="00000000">
          <w:rPr>
            <w:rFonts w:ascii="Google Sans" w:cs="Google Sans" w:eastAsia="Google Sans" w:hAnsi="Google Sans"/>
            <w:color w:val="0000ee"/>
            <w:sz w:val="24"/>
            <w:szCs w:val="24"/>
            <w:u w:val="single"/>
            <w:rtl w:val="0"/>
          </w:rPr>
          <w:t xml:space="preserve">https://www.iosrjournals.org/iosr-jhss/papers/Vol2-issue4/D0241626.pdf</w:t>
        </w:r>
      </w:hyperlink>
      <w:r w:rsidDel="00000000" w:rsidR="00000000" w:rsidRPr="00000000">
        <w:rPr>
          <w:rtl w:val="0"/>
        </w:rPr>
      </w:r>
    </w:p>
    <w:p w:rsidR="00000000" w:rsidDel="00000000" w:rsidP="00000000" w:rsidRDefault="00000000" w:rsidRPr="00000000" w14:paraId="00000189">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Land Revenue Policy: Permanent, Mahalwari &amp; Ryotwari System, accessed February 17, 2026, </w:t>
      </w:r>
      <w:hyperlink r:id="rId117">
        <w:r w:rsidDel="00000000" w:rsidR="00000000" w:rsidRPr="00000000">
          <w:rPr>
            <w:rFonts w:ascii="Google Sans" w:cs="Google Sans" w:eastAsia="Google Sans" w:hAnsi="Google Sans"/>
            <w:color w:val="0000ee"/>
            <w:sz w:val="24"/>
            <w:szCs w:val="24"/>
            <w:u w:val="single"/>
            <w:rtl w:val="0"/>
          </w:rPr>
          <w:t xml:space="preserve">https://www.nextias.com/blog/land-revenue-policy/</w:t>
        </w:r>
      </w:hyperlink>
      <w:r w:rsidDel="00000000" w:rsidR="00000000" w:rsidRPr="00000000">
        <w:rPr>
          <w:rtl w:val="0"/>
        </w:rPr>
      </w:r>
    </w:p>
    <w:p w:rsidR="00000000" w:rsidDel="00000000" w:rsidP="00000000" w:rsidRDefault="00000000" w:rsidRPr="00000000" w14:paraId="0000018A">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Timeline of major famines in India during British rule - Wikipedia, accessed February 17, 2026, </w:t>
      </w:r>
      <w:hyperlink r:id="rId118">
        <w:r w:rsidDel="00000000" w:rsidR="00000000" w:rsidRPr="00000000">
          <w:rPr>
            <w:rFonts w:ascii="Google Sans" w:cs="Google Sans" w:eastAsia="Google Sans" w:hAnsi="Google Sans"/>
            <w:color w:val="0000ee"/>
            <w:sz w:val="24"/>
            <w:szCs w:val="24"/>
            <w:u w:val="single"/>
            <w:rtl w:val="0"/>
          </w:rPr>
          <w:t xml:space="preserve">https://en.wikipedia.org/wiki/Timeline_of_major_famines_in_India_during_British_rule</w:t>
        </w:r>
      </w:hyperlink>
      <w:r w:rsidDel="00000000" w:rsidR="00000000" w:rsidRPr="00000000">
        <w:rPr>
          <w:rtl w:val="0"/>
        </w:rPr>
      </w:r>
    </w:p>
    <w:p w:rsidR="00000000" w:rsidDel="00000000" w:rsidP="00000000" w:rsidRDefault="00000000" w:rsidRPr="00000000" w14:paraId="0000018B">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Important Commissions and Committees During British - ClearIAS, accessed February 17, 2026, </w:t>
      </w:r>
      <w:hyperlink r:id="rId119">
        <w:r w:rsidDel="00000000" w:rsidR="00000000" w:rsidRPr="00000000">
          <w:rPr>
            <w:rFonts w:ascii="Google Sans" w:cs="Google Sans" w:eastAsia="Google Sans" w:hAnsi="Google Sans"/>
            <w:color w:val="0000ee"/>
            <w:sz w:val="24"/>
            <w:szCs w:val="24"/>
            <w:u w:val="single"/>
            <w:rtl w:val="0"/>
          </w:rPr>
          <w:t xml:space="preserve">https://www.clearias.com/important-commissions-and-committees-during-british/</w:t>
        </w:r>
      </w:hyperlink>
      <w:r w:rsidDel="00000000" w:rsidR="00000000" w:rsidRPr="00000000">
        <w:rPr>
          <w:rtl w:val="0"/>
        </w:rPr>
      </w:r>
    </w:p>
    <w:p w:rsidR="00000000" w:rsidDel="00000000" w:rsidP="00000000" w:rsidRDefault="00000000" w:rsidRPr="00000000" w14:paraId="0000018C">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Committees and Commissions in India before Independence, accessed February 17, 2026, </w:t>
      </w:r>
      <w:hyperlink r:id="rId120">
        <w:r w:rsidDel="00000000" w:rsidR="00000000" w:rsidRPr="00000000">
          <w:rPr>
            <w:rFonts w:ascii="Google Sans" w:cs="Google Sans" w:eastAsia="Google Sans" w:hAnsi="Google Sans"/>
            <w:color w:val="0000ee"/>
            <w:sz w:val="24"/>
            <w:szCs w:val="24"/>
            <w:u w:val="single"/>
            <w:rtl w:val="0"/>
          </w:rPr>
          <w:t xml:space="preserve">https://www.jagranjosh.com/general-knowledge/list-of-committees-and-commissions-in-india-before-independence-1519648788-1</w:t>
        </w:r>
      </w:hyperlink>
      <w:r w:rsidDel="00000000" w:rsidR="00000000" w:rsidRPr="00000000">
        <w:rPr>
          <w:rtl w:val="0"/>
        </w:rPr>
      </w:r>
    </w:p>
    <w:p w:rsidR="00000000" w:rsidDel="00000000" w:rsidP="00000000" w:rsidRDefault="00000000" w:rsidRPr="00000000" w14:paraId="0000018D">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Commissions in India before Independence - UPSC - LotusArise, accessed February 17, 2026, </w:t>
      </w:r>
      <w:hyperlink r:id="rId121">
        <w:r w:rsidDel="00000000" w:rsidR="00000000" w:rsidRPr="00000000">
          <w:rPr>
            <w:rFonts w:ascii="Google Sans" w:cs="Google Sans" w:eastAsia="Google Sans" w:hAnsi="Google Sans"/>
            <w:color w:val="0000ee"/>
            <w:sz w:val="24"/>
            <w:szCs w:val="24"/>
            <w:u w:val="single"/>
            <w:rtl w:val="0"/>
          </w:rPr>
          <w:t xml:space="preserve">https://lotusarise.com/commissions-in-india-before-independence-upsc/</w:t>
        </w:r>
      </w:hyperlink>
      <w:r w:rsidDel="00000000" w:rsidR="00000000" w:rsidRPr="00000000">
        <w:rPr>
          <w:rtl w:val="0"/>
        </w:rPr>
      </w:r>
    </w:p>
    <w:p w:rsidR="00000000" w:rsidDel="00000000" w:rsidP="00000000" w:rsidRDefault="00000000" w:rsidRPr="00000000" w14:paraId="0000018E">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Various Committees and Commissions During British India | PDF - Scribd, accessed February 17, 2026, </w:t>
      </w:r>
      <w:hyperlink r:id="rId122">
        <w:r w:rsidDel="00000000" w:rsidR="00000000" w:rsidRPr="00000000">
          <w:rPr>
            <w:rFonts w:ascii="Google Sans" w:cs="Google Sans" w:eastAsia="Google Sans" w:hAnsi="Google Sans"/>
            <w:color w:val="0000ee"/>
            <w:sz w:val="24"/>
            <w:szCs w:val="24"/>
            <w:u w:val="single"/>
            <w:rtl w:val="0"/>
          </w:rPr>
          <w:t xml:space="preserve">https://www.scribd.com/document/745215137/List-of-Various-Committees-and-commissions-during-British-India</w:t>
        </w:r>
      </w:hyperlink>
      <w:r w:rsidDel="00000000" w:rsidR="00000000" w:rsidRPr="00000000">
        <w:rPr>
          <w:rtl w:val="0"/>
        </w:rPr>
      </w:r>
    </w:p>
    <w:p w:rsidR="00000000" w:rsidDel="00000000" w:rsidP="00000000" w:rsidRDefault="00000000" w:rsidRPr="00000000" w14:paraId="0000018F">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Committees and Commissions in India before Independence - Adda247, accessed February 17, 2026, </w:t>
      </w:r>
      <w:hyperlink r:id="rId123">
        <w:r w:rsidDel="00000000" w:rsidR="00000000" w:rsidRPr="00000000">
          <w:rPr>
            <w:rFonts w:ascii="Google Sans" w:cs="Google Sans" w:eastAsia="Google Sans" w:hAnsi="Google Sans"/>
            <w:color w:val="0000ee"/>
            <w:sz w:val="24"/>
            <w:szCs w:val="24"/>
            <w:u w:val="single"/>
            <w:rtl w:val="0"/>
          </w:rPr>
          <w:t xml:space="preserve">https://www.adda247.com/upsc-exam/list-of-committees-and-commissions-in-india-before-independence/</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prepp.in/news/e-492-poverty-and-un-british-rule-in-india-1901-indian-economy-notes" TargetMode="External"/><Relationship Id="rId42" Type="http://schemas.openxmlformats.org/officeDocument/2006/relationships/hyperlink" Target="https://www.scribd.com/document/566044065/Drain-Of-Wealth" TargetMode="External"/><Relationship Id="rId41" Type="http://schemas.openxmlformats.org/officeDocument/2006/relationships/hyperlink" Target="https://history.hanover.edu/courses/excerpts/111nao.html" TargetMode="External"/><Relationship Id="rId44" Type="http://schemas.openxmlformats.org/officeDocument/2006/relationships/hyperlink" Target="https://archive.org/download/economichistoryo02dutt/economichistoryo02dutt.pdf" TargetMode="External"/><Relationship Id="rId43" Type="http://schemas.openxmlformats.org/officeDocument/2006/relationships/hyperlink" Target="https://inc.in/leadership/past-party-presidents/romesh-chunder-dutt" TargetMode="External"/><Relationship Id="rId46" Type="http://schemas.openxmlformats.org/officeDocument/2006/relationships/hyperlink" Target="https://www.scribd.com/document/135404645/Economy-indian-Economics" TargetMode="External"/><Relationship Id="rId45" Type="http://schemas.openxmlformats.org/officeDocument/2006/relationships/hyperlink" Target="https://azimpremjiuniversity.edu.in/indian-economists/mahadev-govind-ranade" TargetMode="External"/><Relationship Id="rId107" Type="http://schemas.openxmlformats.org/officeDocument/2006/relationships/hyperlink" Target="https://www.economicsdiscussion.net/indian-economy/the-drain-meaning-causes-and-consequence-indian-economy/19014" TargetMode="External"/><Relationship Id="rId106" Type="http://schemas.openxmlformats.org/officeDocument/2006/relationships/hyperlink" Target="https://www.ineteconomics.org/uploads/papers/Jun-Dahl_Western-Idea-of-Development.pdf" TargetMode="External"/><Relationship Id="rId105" Type="http://schemas.openxmlformats.org/officeDocument/2006/relationships/hyperlink" Target="https://unacademy.com/content/upsc/study-material/modern-indian-history/drain-of-wealth-and-impacts/" TargetMode="External"/><Relationship Id="rId104" Type="http://schemas.openxmlformats.org/officeDocument/2006/relationships/hyperlink" Target="https://www.ijirset.com/upload/2018/june/140_Drain.PDF" TargetMode="External"/><Relationship Id="rId109" Type="http://schemas.openxmlformats.org/officeDocument/2006/relationships/hyperlink" Target="https://www.clearias.com/land-revenue-systems-zamindari-ryotwari-mahalwari/" TargetMode="External"/><Relationship Id="rId108" Type="http://schemas.openxmlformats.org/officeDocument/2006/relationships/hyperlink" Target="https://abhishekdudhal.wordpress.com/indian-economy-pre-independence-era-drain-of-wealth/" TargetMode="External"/><Relationship Id="rId48" Type="http://schemas.openxmlformats.org/officeDocument/2006/relationships/hyperlink" Target="https://www.marxists.org/archive/ambedkar/2015.84521.The-Problem-Of-The-Rupee-Its-Origin-And-Its-Solution_text.pdf" TargetMode="External"/><Relationship Id="rId47" Type="http://schemas.openxmlformats.org/officeDocument/2006/relationships/hyperlink" Target="https://developingeconomics.org/2025/07/08/more-than-100-years-of-ambedkars-the-problem-of-the-rupee-insights-ideas-and-intellectual-rigour-still-awaiting-discovery/" TargetMode="External"/><Relationship Id="rId49" Type="http://schemas.openxmlformats.org/officeDocument/2006/relationships/hyperlink" Target="https://mpra.ub.uni-muenchen.de/29723/1/MPRA_paper_29723.pdf" TargetMode="External"/><Relationship Id="rId103" Type="http://schemas.openxmlformats.org/officeDocument/2006/relationships/hyperlink" Target="https://www.scribd.com/document/458108526/Aditya-Singh-Regular-History-Project-2-docx" TargetMode="External"/><Relationship Id="rId102" Type="http://schemas.openxmlformats.org/officeDocument/2006/relationships/hyperlink" Target="https://civilspedia.com/economic-critique/" TargetMode="External"/><Relationship Id="rId101" Type="http://schemas.openxmlformats.org/officeDocument/2006/relationships/hyperlink" Target="https://www.scribd.com/document/550733772/dadabhai-naroji-poverty-and-unbritish-rule-in-india" TargetMode="External"/><Relationship Id="rId100" Type="http://schemas.openxmlformats.org/officeDocument/2006/relationships/hyperlink" Target="https://vajiramandravi.com/upsc-exam/drain-of-wealth-theory/" TargetMode="External"/><Relationship Id="rId31" Type="http://schemas.openxmlformats.org/officeDocument/2006/relationships/hyperlink" Target="https://ideas.repec.org/a/oup/qjecon/v66y1952i4p545-556..html" TargetMode="External"/><Relationship Id="rId30" Type="http://schemas.openxmlformats.org/officeDocument/2006/relationships/hyperlink" Target="https://www.hetwebsite.net/het/profiles/stackelberg.htm" TargetMode="External"/><Relationship Id="rId33" Type="http://schemas.openxmlformats.org/officeDocument/2006/relationships/hyperlink" Target="https://www.nobelprize.org/uploads/2018/06/modigliani-lecture.pdf" TargetMode="External"/><Relationship Id="rId32" Type="http://schemas.openxmlformats.org/officeDocument/2006/relationships/hyperlink" Target="https://karlshell.com/wp-content/uploads/2015/09/Baumol-cash-demand.pdf" TargetMode="External"/><Relationship Id="rId35" Type="http://schemas.openxmlformats.org/officeDocument/2006/relationships/hyperlink" Target="https://www.cfr.org/book/defense-globalization" TargetMode="External"/><Relationship Id="rId34" Type="http://schemas.openxmlformats.org/officeDocument/2006/relationships/hyperlink" Target="https://www.nber.org/system/files/chapters/c4405/c4405.pdf" TargetMode="External"/><Relationship Id="rId37" Type="http://schemas.openxmlformats.org/officeDocument/2006/relationships/hyperlink" Target="https://www.britannica.com/money/Edward-Hastings-Chamberlin" TargetMode="External"/><Relationship Id="rId36" Type="http://schemas.openxmlformats.org/officeDocument/2006/relationships/hyperlink" Target="https://www.minneapolisfed.org/article/2004/in-defense-of-globalization" TargetMode="External"/><Relationship Id="rId39" Type="http://schemas.openxmlformats.org/officeDocument/2006/relationships/hyperlink" Target="https://fee.org/articles/frank-knight-s-risk-uncertainty-and-profit-100-years-later/" TargetMode="External"/><Relationship Id="rId38" Type="http://schemas.openxmlformats.org/officeDocument/2006/relationships/hyperlink" Target="https://news.asu.edu/20210127-symposium-100th-anniversary-publication-risk-uncertainty-and-profit-frank-h-knight" TargetMode="External"/><Relationship Id="rId20" Type="http://schemas.openxmlformats.org/officeDocument/2006/relationships/hyperlink" Target="https://www.cambridge.org/core/journals/journal-of-institutional-economics/article/introduction-to-the-special-issue-on-the-centenary-of-frank-h-knights-risk-uncertainty-and-profit/460B6A6EDC3A3882F14F2CD84AF1AA6B" TargetMode="External"/><Relationship Id="rId22" Type="http://schemas.openxmlformats.org/officeDocument/2006/relationships/hyperlink" Target="https://www.ebsco.com/research-starters/women-s-studies-and-feminism/joan-robinson#:~:text=In%201933%2C%20Robinson%20published%20The,complete%20control%2C%20over%20that%20industry." TargetMode="External"/><Relationship Id="rId21" Type="http://schemas.openxmlformats.org/officeDocument/2006/relationships/hyperlink" Target="https://news.mit.edu/2010/explained-knightian-0602" TargetMode="External"/><Relationship Id="rId24" Type="http://schemas.openxmlformats.org/officeDocument/2006/relationships/hyperlink" Target="http://pombo.free.fr/jrob69b.pdf" TargetMode="External"/><Relationship Id="rId23" Type="http://schemas.openxmlformats.org/officeDocument/2006/relationships/hyperlink" Target="https://en.wikipedia.org/wiki/The_Economics_of_Imperfect_Competition" TargetMode="External"/><Relationship Id="rId26" Type="http://schemas.openxmlformats.org/officeDocument/2006/relationships/hyperlink" Target="https://en.wikipedia.org/wiki/Monopolistic_competition" TargetMode="External"/><Relationship Id="rId121" Type="http://schemas.openxmlformats.org/officeDocument/2006/relationships/hyperlink" Target="https://lotusarise.com/commissions-in-india-before-independence-upsc/" TargetMode="External"/><Relationship Id="rId25" Type="http://schemas.openxmlformats.org/officeDocument/2006/relationships/hyperlink" Target="https://www.britannica.com/money/Edward-Hastings-Chamberlin#:~:text=His%20doctoral%20thesis%20became%20the,their%20products%20without%20being%20monopolists." TargetMode="External"/><Relationship Id="rId120" Type="http://schemas.openxmlformats.org/officeDocument/2006/relationships/hyperlink" Target="https://www.jagranjosh.com/general-knowledge/list-of-committees-and-commissions-in-india-before-independence-1519648788-1" TargetMode="External"/><Relationship Id="rId28" Type="http://schemas.openxmlformats.org/officeDocument/2006/relationships/hyperlink" Target="https://dasarpai.com/booksummary/general-theory-of-employment-interest-money/" TargetMode="External"/><Relationship Id="rId27" Type="http://schemas.openxmlformats.org/officeDocument/2006/relationships/hyperlink" Target="https://en.wikipedia.org/wiki/The_General_Theory_of_Employment,_Interest_and_Money" TargetMode="External"/><Relationship Id="rId29" Type="http://schemas.openxmlformats.org/officeDocument/2006/relationships/hyperlink" Target="https://etda.libraries.psu.edu/files/final_submissions/8397" TargetMode="External"/><Relationship Id="rId123" Type="http://schemas.openxmlformats.org/officeDocument/2006/relationships/hyperlink" Target="https://www.adda247.com/upsc-exam/list-of-committees-and-commissions-in-india-before-independence/" TargetMode="External"/><Relationship Id="rId122" Type="http://schemas.openxmlformats.org/officeDocument/2006/relationships/hyperlink" Target="https://www.scribd.com/document/745215137/List-of-Various-Committees-and-commissions-during-British-India" TargetMode="External"/><Relationship Id="rId95" Type="http://schemas.openxmlformats.org/officeDocument/2006/relationships/hyperlink" Target="https://www.iasexpress.net/submodules/1-3-drain-theory/" TargetMode="External"/><Relationship Id="rId94" Type="http://schemas.openxmlformats.org/officeDocument/2006/relationships/hyperlink" Target="https://en.wikipedia.org/wiki/Offer_curve" TargetMode="External"/><Relationship Id="rId97" Type="http://schemas.openxmlformats.org/officeDocument/2006/relationships/hyperlink" Target="https://plutusias.com/drain-theory-in-indian-economy/" TargetMode="External"/><Relationship Id="rId96" Type="http://schemas.openxmlformats.org/officeDocument/2006/relationships/hyperlink" Target="https://www.youthkiawaaz.com/2020/08/the-drain-of-wealth-and-poor-economic-status-pieces-of-evidence-from-indian-history/" TargetMode="External"/><Relationship Id="rId11" Type="http://schemas.openxmlformats.org/officeDocument/2006/relationships/hyperlink" Target="https://www.britannica.com/topic/the-Wealth-of-Nations" TargetMode="External"/><Relationship Id="rId99" Type="http://schemas.openxmlformats.org/officeDocument/2006/relationships/hyperlink" Target="https://selfstudyhistory.com/2015/10/15/drain-of-wealth/" TargetMode="External"/><Relationship Id="rId10" Type="http://schemas.openxmlformats.org/officeDocument/2006/relationships/image" Target="media/image5.png"/><Relationship Id="rId98" Type="http://schemas.openxmlformats.org/officeDocument/2006/relationships/hyperlink" Target="https://www.nextias.com/blog/drain-of-wealth-theory/" TargetMode="External"/><Relationship Id="rId13" Type="http://schemas.openxmlformats.org/officeDocument/2006/relationships/hyperlink" Target="https://testbook.com/ugc-net-commerce/theories-of-international-trade" TargetMode="External"/><Relationship Id="rId12" Type="http://schemas.openxmlformats.org/officeDocument/2006/relationships/hyperlink" Target="https://en.wikipedia.org/wiki/The_Wealth_of_Nations" TargetMode="External"/><Relationship Id="rId91" Type="http://schemas.openxmlformats.org/officeDocument/2006/relationships/hyperlink" Target="https://www.nobelprize.org/uploads/2018/06/krugman_lecture.pdf" TargetMode="External"/><Relationship Id="rId90" Type="http://schemas.openxmlformats.org/officeDocument/2006/relationships/hyperlink" Target="https://www.researchgate.net/publication/311906219_Offer_Curve_or_Reciprocal_Demand_Curve" TargetMode="External"/><Relationship Id="rId93" Type="http://schemas.openxmlformats.org/officeDocument/2006/relationships/hyperlink" Target="https://www.wilsoncenter.org/chapter-3-trade-agreements-and-economic-theory" TargetMode="External"/><Relationship Id="rId92" Type="http://schemas.openxmlformats.org/officeDocument/2006/relationships/hyperlink" Target="https://plutusias.com/old-and-new-theories-of-international-trade/" TargetMode="External"/><Relationship Id="rId118" Type="http://schemas.openxmlformats.org/officeDocument/2006/relationships/hyperlink" Target="https://en.wikipedia.org/wiki/Timeline_of_major_famines_in_India_during_British_rule" TargetMode="External"/><Relationship Id="rId117" Type="http://schemas.openxmlformats.org/officeDocument/2006/relationships/hyperlink" Target="https://www.nextias.com/blog/land-revenue-policy/" TargetMode="External"/><Relationship Id="rId116" Type="http://schemas.openxmlformats.org/officeDocument/2006/relationships/hyperlink" Target="https://www.iosrjournals.org/iosr-jhss/papers/Vol2-issue4/D0241626.pdf" TargetMode="External"/><Relationship Id="rId115" Type="http://schemas.openxmlformats.org/officeDocument/2006/relationships/hyperlink" Target="https://www.drishtiias.com/to-the-points/paper1/land-revenue-systems-in-british-india" TargetMode="External"/><Relationship Id="rId119" Type="http://schemas.openxmlformats.org/officeDocument/2006/relationships/hyperlink" Target="https://www.clearias.com/important-commissions-and-committees-during-british/" TargetMode="External"/><Relationship Id="rId15" Type="http://schemas.openxmlformats.org/officeDocument/2006/relationships/hyperlink" Target="https://en.wikipedia.org/wiki/David_Ricardo" TargetMode="External"/><Relationship Id="rId110" Type="http://schemas.openxmlformats.org/officeDocument/2006/relationships/hyperlink" Target="https://civilspedia.com/revenue-systems-of-british-raj/" TargetMode="External"/><Relationship Id="rId14" Type="http://schemas.openxmlformats.org/officeDocument/2006/relationships/hyperlink" Target="https://www.britannica.com/topic/On-the-Principles-of-Political-Economy-and-Taxation#:~:text=David%20Ricardo%2C%20in%20On%20the,would%20lead%20to%20economic%20stagnation." TargetMode="External"/><Relationship Id="rId17" Type="http://schemas.openxmlformats.org/officeDocument/2006/relationships/hyperlink" Target="https://www.economicsdiscussion.net/theories/marshall-edgeworth-offer-curves-with-diagram/6539" TargetMode="External"/><Relationship Id="rId16" Type="http://schemas.openxmlformats.org/officeDocument/2006/relationships/hyperlink" Target="https://www.economicsdiscussion.net/international-trade/the-offer-curve/the-offer-curve-trade-equilibrium-economics/30735" TargetMode="External"/><Relationship Id="rId19" Type="http://schemas.openxmlformats.org/officeDocument/2006/relationships/hyperlink" Target="https://monthlyreview.org/articles/the-drain-of-wealth/" TargetMode="External"/><Relationship Id="rId114" Type="http://schemas.openxmlformats.org/officeDocument/2006/relationships/hyperlink" Target="https://vajiramandravi.com/upsc-exam/land-revenue-system-in-british-india/" TargetMode="External"/><Relationship Id="rId18" Type="http://schemas.openxmlformats.org/officeDocument/2006/relationships/hyperlink" Target="https://access.archive-ouverte.unige.ch/access/metadata/6e5dad81-3c49-40d9-9958-852576b5484c/download" TargetMode="External"/><Relationship Id="rId113" Type="http://schemas.openxmlformats.org/officeDocument/2006/relationships/hyperlink" Target="https://byjus.com/free-ias-prep/ncert-notes-ryotwari-and-mahalwari-systems-of-land-revenue/" TargetMode="External"/><Relationship Id="rId112" Type="http://schemas.openxmlformats.org/officeDocument/2006/relationships/hyperlink" Target="https://padhai.ai/blogs-padhai/land-revenue-system-in-british-india" TargetMode="External"/><Relationship Id="rId111" Type="http://schemas.openxmlformats.org/officeDocument/2006/relationships/hyperlink" Target="https://testbook.com/ias-preparation/land-revenue-system-in-india-upsc-notes" TargetMode="External"/><Relationship Id="rId84" Type="http://schemas.openxmlformats.org/officeDocument/2006/relationships/hyperlink" Target="https://eml.berkeley.edu/~webfac/harrison/e181_f06/lecture8.pdf" TargetMode="External"/><Relationship Id="rId83" Type="http://schemas.openxmlformats.org/officeDocument/2006/relationships/hyperlink" Target="https://www.youtube.com/watch?v=hUuT8dErO7I" TargetMode="External"/><Relationship Id="rId86" Type="http://schemas.openxmlformats.org/officeDocument/2006/relationships/hyperlink" Target="https://mpra.ub.uni-muenchen.de/113674/1/MPRA_paper_113674.pdf" TargetMode="External"/><Relationship Id="rId85" Type="http://schemas.openxmlformats.org/officeDocument/2006/relationships/hyperlink" Target="https://saylordotorg.github.io/text_international-trade-theory-and-policy/s08-01-chapter-overview.html" TargetMode="External"/><Relationship Id="rId88" Type="http://schemas.openxmlformats.org/officeDocument/2006/relationships/hyperlink" Target="https://www.slideshare.net/slideshow/offer-curves/49030396" TargetMode="External"/><Relationship Id="rId87" Type="http://schemas.openxmlformats.org/officeDocument/2006/relationships/hyperlink" Target="https://www.e-jei.org/upload/1w100092.pdf" TargetMode="External"/><Relationship Id="rId89" Type="http://schemas.openxmlformats.org/officeDocument/2006/relationships/hyperlink" Target="https://www.dalvoy.com/en/upsc/mains/previous-years/2025/economics-paper-i/offer-curve-definition-slope-explanation" TargetMode="External"/><Relationship Id="rId80" Type="http://schemas.openxmlformats.org/officeDocument/2006/relationships/hyperlink" Target="https://www.youtube.com/watch?v=zAHRHzslkFw" TargetMode="External"/><Relationship Id="rId82" Type="http://schemas.openxmlformats.org/officeDocument/2006/relationships/hyperlink" Target="https://en.wikipedia.org/wiki/Stolper%E2%80%93Samuelson_theorem" TargetMode="External"/><Relationship Id="rId81" Type="http://schemas.openxmlformats.org/officeDocument/2006/relationships/hyperlink" Target="https://www.columbia.edu/~flr9/documents/Rivera-Batiz_Erbil_Opanasets_International_Trade_Theory_2020.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 Id="rId73" Type="http://schemas.openxmlformats.org/officeDocument/2006/relationships/hyperlink" Target="https://www.ukessays.com/essays/economics/assumptions-of-the-heckscher-ohlin-model-economics-essay.php" TargetMode="External"/><Relationship Id="rId72" Type="http://schemas.openxmlformats.org/officeDocument/2006/relationships/hyperlink" Target="http://pfajgelbaum.scholar.ss.ucla.edu/wp-content/uploads/sites/42/2025/12/Review-of-Economic-Studies-2015-Fajgelbaum-83-121.pdf" TargetMode="External"/><Relationship Id="rId75" Type="http://schemas.openxmlformats.org/officeDocument/2006/relationships/hyperlink" Target="https://ruomoplus.lib.uom.gr/bitstream/8000/1230/1/Tsoulfidis_IRAE_Revisiting%20Leontief%27s%20Paradox_2R.pdf" TargetMode="External"/><Relationship Id="rId74" Type="http://schemas.openxmlformats.org/officeDocument/2006/relationships/hyperlink" Target="https://en.wikipedia.org/wiki/Leontief_paradox" TargetMode="External"/><Relationship Id="rId77" Type="http://schemas.openxmlformats.org/officeDocument/2006/relationships/hyperlink" Target="https://www.britannica.com/money/Heckscher-Ohlin-theory" TargetMode="External"/><Relationship Id="rId76" Type="http://schemas.openxmlformats.org/officeDocument/2006/relationships/hyperlink" Target="https://www.dalvoy.com/en/upsc/mains/previous-years/2025/economics-paper-i/heckscher-ohlin-theory-leontief-paradox" TargetMode="External"/><Relationship Id="rId79" Type="http://schemas.openxmlformats.org/officeDocument/2006/relationships/hyperlink" Target="https://www.economicsdiscussion.net/the-heckscher-ohlin-theory/the-leontief-paradox-to-heckscher-ohlin-theory-economics/30829" TargetMode="External"/><Relationship Id="rId78" Type="http://schemas.openxmlformats.org/officeDocument/2006/relationships/hyperlink" Target="https://ies.princeton.edu/pdf/SP1.pdf" TargetMode="External"/><Relationship Id="rId71" Type="http://schemas.openxmlformats.org/officeDocument/2006/relationships/hyperlink" Target="https://en.wikipedia.org/wiki/Linder_hypothesis" TargetMode="External"/><Relationship Id="rId70" Type="http://schemas.openxmlformats.org/officeDocument/2006/relationships/hyperlink" Target="https://en.wikipedia.org/wiki/New_trade_theory" TargetMode="External"/><Relationship Id="rId62" Type="http://schemas.openxmlformats.org/officeDocument/2006/relationships/hyperlink" Target="https://repub.eur.nl/pub/18849/wp146.pdf" TargetMode="External"/><Relationship Id="rId61" Type="http://schemas.openxmlformats.org/officeDocument/2006/relationships/hyperlink" Target="https://www.reddit.com/r/AskHistorians/comments/2b3phx/amartya_sen_has_argued_that_no_famine_from_the/" TargetMode="External"/><Relationship Id="rId64" Type="http://schemas.openxmlformats.org/officeDocument/2006/relationships/hyperlink" Target="https://isabellemejean.com/lecture%203.pdf" TargetMode="External"/><Relationship Id="rId63" Type="http://schemas.openxmlformats.org/officeDocument/2006/relationships/hyperlink" Target="https://opentext.wsu.edu/cpim/chapter/2-1-international-trade/" TargetMode="External"/><Relationship Id="rId66" Type="http://schemas.openxmlformats.org/officeDocument/2006/relationships/hyperlink" Target="https://dspace.mit.edu/bitstream/handle/1721.1/73643/14-581-spring-2007/contents/lecture-notes/lecture_4.pdf" TargetMode="External"/><Relationship Id="rId65" Type="http://schemas.openxmlformats.org/officeDocument/2006/relationships/hyperlink" Target="https://en.wikipedia.org/wiki/Heckscher%E2%80%93Ohlin_model" TargetMode="External"/><Relationship Id="rId68" Type="http://schemas.openxmlformats.org/officeDocument/2006/relationships/hyperlink" Target="https://www.fpeckert.me/teaching/readings/KrugmanJIE79.pdf" TargetMode="External"/><Relationship Id="rId67" Type="http://schemas.openxmlformats.org/officeDocument/2006/relationships/hyperlink" Target="https://encyclopedia.pub/entry/34298" TargetMode="External"/><Relationship Id="rId60" Type="http://schemas.openxmlformats.org/officeDocument/2006/relationships/hyperlink" Target="https://thedailyeconomy.org/article/asian-drama-gunnar-myrdals-flawed-masterpiece/" TargetMode="External"/><Relationship Id="rId69" Type="http://schemas.openxmlformats.org/officeDocument/2006/relationships/hyperlink" Target="https://www.econ.uzh.ch/dam/jcr:16189a30-f6fe-4e61-816f-93ef33bfb1a2/Topic%2006%20-%20New%20trade%20theory.pdf" TargetMode="External"/><Relationship Id="rId51" Type="http://schemas.openxmlformats.org/officeDocument/2006/relationships/hyperlink" Target="https://www.theglobalist.com/asian-drama/#:~:text=The%20%E2%80%9CAsian%20Drama%E2%80%9D%20that%20is,now%20call%20%E2%80%9Cfailed%20states.%E2%80%9D" TargetMode="External"/><Relationship Id="rId50" Type="http://schemas.openxmlformats.org/officeDocument/2006/relationships/hyperlink" Target="https://www.marxists.org/archive/ambedkar/2015.31840.The-Evolution-Of-Provincial-Finance-In-British-India.pdf" TargetMode="External"/><Relationship Id="rId53" Type="http://schemas.openxmlformats.org/officeDocument/2006/relationships/hyperlink" Target="https://www.britannica.com/topic/Poverty-and-Famines-An-Essay-on-Entitlement-and-Deprivation" TargetMode="External"/><Relationship Id="rId52" Type="http://schemas.openxmlformats.org/officeDocument/2006/relationships/hyperlink" Target="https://www.elibrary.imf.org/view/journals/022/0006/001/article-A006-en.xml" TargetMode="External"/><Relationship Id="rId55" Type="http://schemas.openxmlformats.org/officeDocument/2006/relationships/hyperlink" Target="https://www.iima.ac.in/sites/default/files/rnpfiles/18274807782020-08-02.pdf" TargetMode="External"/><Relationship Id="rId54" Type="http://schemas.openxmlformats.org/officeDocument/2006/relationships/hyperlink" Target="https://gdsnet.org/Sen1982PovertyandFaminesBook.pdf" TargetMode="External"/><Relationship Id="rId57" Type="http://schemas.openxmlformats.org/officeDocument/2006/relationships/hyperlink" Target="https://www.allaboutambedkaronline.com/post/a-critical-overview-of-the-problem-of-the-rupee" TargetMode="External"/><Relationship Id="rId56" Type="http://schemas.openxmlformats.org/officeDocument/2006/relationships/hyperlink" Target="https://sanjeev.sabhlokcity.com/Misc/216508_Mahadev_Govind_Ranade_Patroit_And_Social_Servant.pdf" TargetMode="External"/><Relationship Id="rId59" Type="http://schemas.openxmlformats.org/officeDocument/2006/relationships/hyperlink" Target="https://www.rand.org/pubs/papers/P3899.html" TargetMode="External"/><Relationship Id="rId58" Type="http://schemas.openxmlformats.org/officeDocument/2006/relationships/hyperlink" Target="https://shrigururavidasji.com/site/articles_books/files/ambedkar/44_the-problem-of-the-rupee.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